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4FBEB" w14:textId="3246019C" w:rsidR="00B83F1E" w:rsidRDefault="003135D1" w:rsidP="00DF3827">
      <w:pPr>
        <w:pStyle w:val="aa"/>
        <w:pBdr>
          <w:bottom w:val="single" w:sz="8" w:space="0" w:color="4F81BD" w:themeColor="accent1"/>
        </w:pBdr>
        <w:spacing w:after="120" w:line="540" w:lineRule="exact"/>
        <w:ind w:leftChars="1224" w:left="2693"/>
        <w:jc w:val="center"/>
        <w:rPr>
          <w:rFonts w:ascii="仿宋" w:eastAsia="仿宋" w:hAnsi="仿宋" w:hint="eastAsia"/>
          <w:b/>
          <w:sz w:val="32"/>
        </w:rPr>
      </w:pPr>
      <w:r w:rsidRPr="003135D1">
        <w:rPr>
          <w:rFonts w:ascii="仿宋" w:eastAsia="仿宋" w:hAnsi="仿宋" w:hint="eastAsia"/>
          <w:b/>
          <w:sz w:val="32"/>
        </w:rPr>
        <w:t>202</w:t>
      </w:r>
      <w:r w:rsidR="008504C1">
        <w:rPr>
          <w:rFonts w:ascii="仿宋" w:eastAsia="仿宋" w:hAnsi="仿宋" w:hint="eastAsia"/>
          <w:b/>
          <w:sz w:val="32"/>
        </w:rPr>
        <w:t>6</w:t>
      </w:r>
      <w:r w:rsidRPr="003135D1">
        <w:rPr>
          <w:rFonts w:ascii="仿宋" w:eastAsia="仿宋" w:hAnsi="仿宋" w:hint="eastAsia"/>
          <w:b/>
          <w:sz w:val="32"/>
        </w:rPr>
        <w:t>中国算力应用经典案例</w:t>
      </w:r>
      <w:r w:rsidR="004549F0" w:rsidRPr="00191E4C">
        <w:rPr>
          <w:rFonts w:ascii="仿宋" w:eastAsia="仿宋" w:hAnsi="仿宋"/>
          <w:noProof/>
        </w:rPr>
        <mc:AlternateContent>
          <mc:Choice Requires="wps">
            <w:drawing>
              <wp:anchor distT="0" distB="0" distL="114300" distR="114300" simplePos="0" relativeHeight="251644928" behindDoc="1" locked="0" layoutInCell="1" allowOverlap="1" wp14:anchorId="69576381" wp14:editId="58912ADF">
                <wp:simplePos x="0" y="0"/>
                <wp:positionH relativeFrom="column">
                  <wp:posOffset>-85725</wp:posOffset>
                </wp:positionH>
                <wp:positionV relativeFrom="paragraph">
                  <wp:posOffset>9525</wp:posOffset>
                </wp:positionV>
                <wp:extent cx="1866900" cy="781050"/>
                <wp:effectExtent l="0" t="0" r="0" b="0"/>
                <wp:wrapTight wrapText="bothSides">
                  <wp:wrapPolygon edited="0">
                    <wp:start x="661" y="0"/>
                    <wp:lineTo x="661" y="21073"/>
                    <wp:lineTo x="20718" y="21073"/>
                    <wp:lineTo x="20718" y="0"/>
                    <wp:lineTo x="661" y="0"/>
                  </wp:wrapPolygon>
                </wp:wrapTight>
                <wp:docPr id="30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0" cy="781050"/>
                        </a:xfrm>
                        <a:prstGeom prst="rect">
                          <a:avLst/>
                        </a:prstGeom>
                        <a:noFill/>
                        <a:ln w="9525">
                          <a:noFill/>
                          <a:miter lim="800000"/>
                          <a:headEnd/>
                          <a:tailEnd/>
                        </a:ln>
                      </wps:spPr>
                      <wps:txbx>
                        <w:txbxContent>
                          <w:tbl>
                            <w:tblPr>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3"/>
                              <w:gridCol w:w="1650"/>
                            </w:tblGrid>
                            <w:tr w:rsidR="00AF2CC0" w:rsidRPr="00887659" w14:paraId="5AB9E9F2" w14:textId="77777777" w:rsidTr="00887659">
                              <w:trPr>
                                <w:trHeight w:val="271"/>
                              </w:trPr>
                              <w:tc>
                                <w:tcPr>
                                  <w:tcW w:w="999" w:type="dxa"/>
                                </w:tcPr>
                                <w:p w14:paraId="59B3D73E" w14:textId="77777777" w:rsidR="00045C9B" w:rsidRPr="00887659" w:rsidRDefault="00045C9B" w:rsidP="00887659">
                                  <w:pPr>
                                    <w:spacing w:after="0" w:line="240" w:lineRule="auto"/>
                                    <w:suppressOverlap/>
                                    <w:rPr>
                                      <w:rFonts w:ascii="宋体" w:hAnsi="宋体" w:hint="eastAsia"/>
                                      <w:b/>
                                      <w:bCs/>
                                      <w:sz w:val="18"/>
                                      <w:szCs w:val="18"/>
                                    </w:rPr>
                                  </w:pPr>
                                  <w:r w:rsidRPr="00887659">
                                    <w:rPr>
                                      <w:rFonts w:ascii="宋体" w:hAnsi="宋体" w:hint="eastAsia"/>
                                      <w:b/>
                                      <w:bCs/>
                                      <w:sz w:val="18"/>
                                      <w:szCs w:val="18"/>
                                    </w:rPr>
                                    <w:t>文档编号</w:t>
                                  </w:r>
                                </w:p>
                              </w:tc>
                              <w:tc>
                                <w:tcPr>
                                  <w:tcW w:w="1661" w:type="dxa"/>
                                </w:tcPr>
                                <w:p w14:paraId="63554EB9" w14:textId="61A8ACBA" w:rsidR="00045C9B" w:rsidRPr="00037E74" w:rsidRDefault="005D3304" w:rsidP="007036FC">
                                  <w:pPr>
                                    <w:spacing w:after="0" w:line="240" w:lineRule="auto"/>
                                    <w:suppressOverlap/>
                                    <w:rPr>
                                      <w:rFonts w:ascii="宋体" w:hAnsi="宋体" w:hint="eastAsia"/>
                                      <w:b/>
                                      <w:bCs/>
                                      <w:sz w:val="18"/>
                                      <w:szCs w:val="18"/>
                                    </w:rPr>
                                  </w:pPr>
                                  <w:r>
                                    <w:rPr>
                                      <w:rFonts w:ascii="宋体" w:hAnsi="宋体" w:hint="eastAsia"/>
                                      <w:b/>
                                      <w:bCs/>
                                      <w:sz w:val="18"/>
                                      <w:szCs w:val="18"/>
                                    </w:rPr>
                                    <w:t>CC</w:t>
                                  </w:r>
                                  <w:r w:rsidR="00037E74" w:rsidRPr="00037E74">
                                    <w:rPr>
                                      <w:rFonts w:ascii="宋体" w:hAnsi="宋体" w:hint="eastAsia"/>
                                      <w:b/>
                                      <w:bCs/>
                                      <w:sz w:val="18"/>
                                      <w:szCs w:val="18"/>
                                    </w:rPr>
                                    <w:t>-001</w:t>
                                  </w:r>
                                  <w:r w:rsidR="00A827ED">
                                    <w:rPr>
                                      <w:rFonts w:ascii="宋体" w:hAnsi="宋体"/>
                                      <w:b/>
                                      <w:bCs/>
                                      <w:sz w:val="18"/>
                                      <w:szCs w:val="18"/>
                                    </w:rPr>
                                    <w:t>0</w:t>
                                  </w:r>
                                  <w:r w:rsidR="007036FC">
                                    <w:rPr>
                                      <w:rFonts w:ascii="宋体" w:hAnsi="宋体"/>
                                      <w:b/>
                                      <w:bCs/>
                                      <w:sz w:val="18"/>
                                      <w:szCs w:val="18"/>
                                    </w:rPr>
                                    <w:t>2</w:t>
                                  </w:r>
                                </w:p>
                              </w:tc>
                            </w:tr>
                            <w:tr w:rsidR="00AF2CC0" w:rsidRPr="00887659" w14:paraId="2657EB45" w14:textId="77777777" w:rsidTr="00887659">
                              <w:trPr>
                                <w:trHeight w:val="233"/>
                              </w:trPr>
                              <w:tc>
                                <w:tcPr>
                                  <w:tcW w:w="999" w:type="dxa"/>
                                </w:tcPr>
                                <w:p w14:paraId="2950C17B" w14:textId="77777777" w:rsidR="00045C9B" w:rsidRPr="00887659" w:rsidRDefault="00045C9B" w:rsidP="00887659">
                                  <w:pPr>
                                    <w:spacing w:after="0" w:line="240" w:lineRule="auto"/>
                                    <w:suppressOverlap/>
                                    <w:rPr>
                                      <w:rFonts w:ascii="宋体" w:hAnsi="宋体" w:hint="eastAsia"/>
                                      <w:b/>
                                      <w:bCs/>
                                      <w:sz w:val="18"/>
                                      <w:szCs w:val="18"/>
                                    </w:rPr>
                                  </w:pPr>
                                  <w:r w:rsidRPr="00887659">
                                    <w:rPr>
                                      <w:rFonts w:ascii="宋体" w:hAnsi="宋体" w:hint="eastAsia"/>
                                      <w:b/>
                                      <w:bCs/>
                                      <w:sz w:val="18"/>
                                      <w:szCs w:val="18"/>
                                    </w:rPr>
                                    <w:t>密    级</w:t>
                                  </w:r>
                                </w:p>
                              </w:tc>
                              <w:tc>
                                <w:tcPr>
                                  <w:tcW w:w="1661" w:type="dxa"/>
                                </w:tcPr>
                                <w:p w14:paraId="1A1B59FC" w14:textId="77777777" w:rsidR="00045C9B" w:rsidRPr="00887659" w:rsidRDefault="00037E74" w:rsidP="00887659">
                                  <w:pPr>
                                    <w:spacing w:after="0" w:line="240" w:lineRule="auto"/>
                                    <w:suppressOverlap/>
                                    <w:rPr>
                                      <w:rFonts w:ascii="宋体" w:hAnsi="宋体" w:hint="eastAsia"/>
                                      <w:b/>
                                      <w:bCs/>
                                      <w:sz w:val="18"/>
                                      <w:szCs w:val="18"/>
                                    </w:rPr>
                                  </w:pPr>
                                  <w:r>
                                    <w:rPr>
                                      <w:rFonts w:ascii="宋体" w:hAnsi="宋体"/>
                                      <w:b/>
                                      <w:bCs/>
                                      <w:sz w:val="18"/>
                                      <w:szCs w:val="18"/>
                                    </w:rPr>
                                    <w:t>保密</w:t>
                                  </w:r>
                                </w:p>
                              </w:tc>
                            </w:tr>
                            <w:tr w:rsidR="00AF2CC0" w:rsidRPr="00887659" w14:paraId="7D898C44" w14:textId="77777777" w:rsidTr="00AF2CC0">
                              <w:trPr>
                                <w:trHeight w:val="334"/>
                              </w:trPr>
                              <w:tc>
                                <w:tcPr>
                                  <w:tcW w:w="999" w:type="dxa"/>
                                </w:tcPr>
                                <w:p w14:paraId="15E97DED" w14:textId="77777777" w:rsidR="00045C9B" w:rsidRPr="00887659" w:rsidRDefault="00045C9B" w:rsidP="00887659">
                                  <w:pPr>
                                    <w:spacing w:after="0" w:line="240" w:lineRule="auto"/>
                                    <w:suppressOverlap/>
                                    <w:rPr>
                                      <w:rFonts w:ascii="宋体" w:hAnsi="宋体" w:hint="eastAsia"/>
                                      <w:b/>
                                      <w:bCs/>
                                      <w:sz w:val="18"/>
                                      <w:szCs w:val="18"/>
                                    </w:rPr>
                                  </w:pPr>
                                  <w:r w:rsidRPr="00887659">
                                    <w:rPr>
                                      <w:rFonts w:ascii="宋体" w:hAnsi="宋体" w:hint="eastAsia"/>
                                      <w:b/>
                                      <w:bCs/>
                                      <w:sz w:val="18"/>
                                      <w:szCs w:val="18"/>
                                    </w:rPr>
                                    <w:t>使用对象</w:t>
                                  </w:r>
                                </w:p>
                              </w:tc>
                              <w:tc>
                                <w:tcPr>
                                  <w:tcW w:w="1661" w:type="dxa"/>
                                </w:tcPr>
                                <w:p w14:paraId="3990A7FE" w14:textId="77777777" w:rsidR="00045C9B" w:rsidRPr="00887659" w:rsidRDefault="00045C9B" w:rsidP="00887659">
                                  <w:pPr>
                                    <w:spacing w:after="0" w:line="240" w:lineRule="auto"/>
                                    <w:suppressOverlap/>
                                    <w:rPr>
                                      <w:rFonts w:ascii="宋体" w:hAnsi="宋体" w:hint="eastAsia"/>
                                      <w:bCs/>
                                      <w:sz w:val="18"/>
                                      <w:szCs w:val="18"/>
                                    </w:rPr>
                                  </w:pPr>
                                </w:p>
                              </w:tc>
                            </w:tr>
                          </w:tbl>
                          <w:p w14:paraId="20D71A78" w14:textId="77777777" w:rsidR="00045C9B" w:rsidRPr="00434AA2" w:rsidRDefault="00045C9B" w:rsidP="00045C9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576381" id="_x0000_t202" coordsize="21600,21600" o:spt="202" path="m,l,21600r21600,l21600,xe">
                <v:stroke joinstyle="miter"/>
                <v:path gradientshapeok="t" o:connecttype="rect"/>
              </v:shapetype>
              <v:shape id="文本框 2" o:spid="_x0000_s1026" type="#_x0000_t202" style="position:absolute;left:0;text-align:left;margin-left:-6.75pt;margin-top:.75pt;width:147pt;height:6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kYq9wEAAM0DAAAOAAAAZHJzL2Uyb0RvYy54bWysU1Fv0zAQfkfiP1h+p0mrtmujptPYGEIa&#10;A2nwA1zHaSxsnzm7Tcav5+x0XQVviDxYvpz93X3ffd5cD9awo8KgwdV8Oik5U05Co92+5t+/3b9b&#10;cRaicI0w4FTNn1Xg19u3bza9r9QMOjCNQkYgLlS9r3kXo6+KIshOWREm4JWjZAtoRaQQ90WDoid0&#10;a4pZWS6LHrDxCFKFQH/vxiTfZvy2VTJ+adugIjM1p95iXjGvu7QW242o9ih8p+WpDfEPXVihHRU9&#10;Q92JKNgB9V9QVkuEAG2cSLAFtK2WKnMgNtPyDzZPnfAqcyFxgj/LFP4frHw8PvmvyOLwHgYaYCYR&#10;/APIH4E5uO2E26sbROg7JRoqPE2SFb0P1elqkjpUIYHs+s/Q0JDFIUIGGlq0SRXiyQidBvB8Fl0N&#10;kclUcrVcrktKScpdrablIk+lENXLbY8hflRgWdrUHGmoGV0cH0JM3Yjq5Ugq5uBeG5MHaxzra75e&#10;zBb5wkXG6ki+M9rWfFWmb3RCIvnBNflyFNqMeypg3Il1IjpSjsNuoIOJ/Q6aZ+KPMPqL3gNtOsBf&#10;nPXkrZqHnweBijPzyZGG6+l8nsyYg/niakYBXmZ2lxnhJEHVPHI2bm9jNvDI9Ya0bnWW4bWTU6/k&#10;mazOyd/JlJdxPvX6Cre/AQAA//8DAFBLAwQUAAYACAAAACEAQc7Q0twAAAAJAQAADwAAAGRycy9k&#10;b3ducmV2LnhtbEyPT0/DMAzF70h8h8hI3LZkZUWjNJ0QiCuI8Ufi5jVeW9E4VZOt5dtjTnCyn97T&#10;88/ldva9OtEYu8AWVksDirgOruPGwtvr42IDKiZkh31gsvBNEbbV+VmJhQsTv9BplxolJRwLtNCm&#10;NBRax7olj3EZBmLxDmH0mESOjXYjTlLue50Zc609diwXWhzovqX6a3f0Ft6fDp8fa/PcPPh8mMJs&#10;NPsbbe3lxXx3CyrRnP7C8Isv6FAJ0z4c2UXVW1isrnKJiiFD/GxjZNmLztY56KrU/z+ofgAAAP//&#10;AwBQSwECLQAUAAYACAAAACEAtoM4kv4AAADhAQAAEwAAAAAAAAAAAAAAAAAAAAAAW0NvbnRlbnRf&#10;VHlwZXNdLnhtbFBLAQItABQABgAIAAAAIQA4/SH/1gAAAJQBAAALAAAAAAAAAAAAAAAAAC8BAABf&#10;cmVscy8ucmVsc1BLAQItABQABgAIAAAAIQAytkYq9wEAAM0DAAAOAAAAAAAAAAAAAAAAAC4CAABk&#10;cnMvZTJvRG9jLnhtbFBLAQItABQABgAIAAAAIQBBztDS3AAAAAkBAAAPAAAAAAAAAAAAAAAAAFEE&#10;AABkcnMvZG93bnJldi54bWxQSwUGAAAAAAQABADzAAAAWgUAAAAA&#10;" filled="f" stroked="f">
                <v:textbox>
                  <w:txbxContent>
                    <w:tbl>
                      <w:tblPr>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3"/>
                        <w:gridCol w:w="1650"/>
                      </w:tblGrid>
                      <w:tr w:rsidR="00AF2CC0" w:rsidRPr="00887659" w14:paraId="5AB9E9F2" w14:textId="77777777" w:rsidTr="00887659">
                        <w:trPr>
                          <w:trHeight w:val="271"/>
                        </w:trPr>
                        <w:tc>
                          <w:tcPr>
                            <w:tcW w:w="999" w:type="dxa"/>
                          </w:tcPr>
                          <w:p w14:paraId="59B3D73E" w14:textId="77777777" w:rsidR="00045C9B" w:rsidRPr="00887659" w:rsidRDefault="00045C9B" w:rsidP="00887659">
                            <w:pPr>
                              <w:spacing w:after="0" w:line="240" w:lineRule="auto"/>
                              <w:suppressOverlap/>
                              <w:rPr>
                                <w:rFonts w:ascii="宋体" w:hAnsi="宋体" w:hint="eastAsia"/>
                                <w:b/>
                                <w:bCs/>
                                <w:sz w:val="18"/>
                                <w:szCs w:val="18"/>
                              </w:rPr>
                            </w:pPr>
                            <w:r w:rsidRPr="00887659">
                              <w:rPr>
                                <w:rFonts w:ascii="宋体" w:hAnsi="宋体" w:hint="eastAsia"/>
                                <w:b/>
                                <w:bCs/>
                                <w:sz w:val="18"/>
                                <w:szCs w:val="18"/>
                              </w:rPr>
                              <w:t>文档编号</w:t>
                            </w:r>
                          </w:p>
                        </w:tc>
                        <w:tc>
                          <w:tcPr>
                            <w:tcW w:w="1661" w:type="dxa"/>
                          </w:tcPr>
                          <w:p w14:paraId="63554EB9" w14:textId="61A8ACBA" w:rsidR="00045C9B" w:rsidRPr="00037E74" w:rsidRDefault="005D3304" w:rsidP="007036FC">
                            <w:pPr>
                              <w:spacing w:after="0" w:line="240" w:lineRule="auto"/>
                              <w:suppressOverlap/>
                              <w:rPr>
                                <w:rFonts w:ascii="宋体" w:hAnsi="宋体" w:hint="eastAsia"/>
                                <w:b/>
                                <w:bCs/>
                                <w:sz w:val="18"/>
                                <w:szCs w:val="18"/>
                              </w:rPr>
                            </w:pPr>
                            <w:r>
                              <w:rPr>
                                <w:rFonts w:ascii="宋体" w:hAnsi="宋体" w:hint="eastAsia"/>
                                <w:b/>
                                <w:bCs/>
                                <w:sz w:val="18"/>
                                <w:szCs w:val="18"/>
                              </w:rPr>
                              <w:t>CC</w:t>
                            </w:r>
                            <w:r w:rsidR="00037E74" w:rsidRPr="00037E74">
                              <w:rPr>
                                <w:rFonts w:ascii="宋体" w:hAnsi="宋体" w:hint="eastAsia"/>
                                <w:b/>
                                <w:bCs/>
                                <w:sz w:val="18"/>
                                <w:szCs w:val="18"/>
                              </w:rPr>
                              <w:t>-001</w:t>
                            </w:r>
                            <w:r w:rsidR="00A827ED">
                              <w:rPr>
                                <w:rFonts w:ascii="宋体" w:hAnsi="宋体"/>
                                <w:b/>
                                <w:bCs/>
                                <w:sz w:val="18"/>
                                <w:szCs w:val="18"/>
                              </w:rPr>
                              <w:t>0</w:t>
                            </w:r>
                            <w:r w:rsidR="007036FC">
                              <w:rPr>
                                <w:rFonts w:ascii="宋体" w:hAnsi="宋体"/>
                                <w:b/>
                                <w:bCs/>
                                <w:sz w:val="18"/>
                                <w:szCs w:val="18"/>
                              </w:rPr>
                              <w:t>2</w:t>
                            </w:r>
                          </w:p>
                        </w:tc>
                      </w:tr>
                      <w:tr w:rsidR="00AF2CC0" w:rsidRPr="00887659" w14:paraId="2657EB45" w14:textId="77777777" w:rsidTr="00887659">
                        <w:trPr>
                          <w:trHeight w:val="233"/>
                        </w:trPr>
                        <w:tc>
                          <w:tcPr>
                            <w:tcW w:w="999" w:type="dxa"/>
                          </w:tcPr>
                          <w:p w14:paraId="2950C17B" w14:textId="77777777" w:rsidR="00045C9B" w:rsidRPr="00887659" w:rsidRDefault="00045C9B" w:rsidP="00887659">
                            <w:pPr>
                              <w:spacing w:after="0" w:line="240" w:lineRule="auto"/>
                              <w:suppressOverlap/>
                              <w:rPr>
                                <w:rFonts w:ascii="宋体" w:hAnsi="宋体" w:hint="eastAsia"/>
                                <w:b/>
                                <w:bCs/>
                                <w:sz w:val="18"/>
                                <w:szCs w:val="18"/>
                              </w:rPr>
                            </w:pPr>
                            <w:r w:rsidRPr="00887659">
                              <w:rPr>
                                <w:rFonts w:ascii="宋体" w:hAnsi="宋体" w:hint="eastAsia"/>
                                <w:b/>
                                <w:bCs/>
                                <w:sz w:val="18"/>
                                <w:szCs w:val="18"/>
                              </w:rPr>
                              <w:t>密    级</w:t>
                            </w:r>
                          </w:p>
                        </w:tc>
                        <w:tc>
                          <w:tcPr>
                            <w:tcW w:w="1661" w:type="dxa"/>
                          </w:tcPr>
                          <w:p w14:paraId="1A1B59FC" w14:textId="77777777" w:rsidR="00045C9B" w:rsidRPr="00887659" w:rsidRDefault="00037E74" w:rsidP="00887659">
                            <w:pPr>
                              <w:spacing w:after="0" w:line="240" w:lineRule="auto"/>
                              <w:suppressOverlap/>
                              <w:rPr>
                                <w:rFonts w:ascii="宋体" w:hAnsi="宋体" w:hint="eastAsia"/>
                                <w:b/>
                                <w:bCs/>
                                <w:sz w:val="18"/>
                                <w:szCs w:val="18"/>
                              </w:rPr>
                            </w:pPr>
                            <w:r>
                              <w:rPr>
                                <w:rFonts w:ascii="宋体" w:hAnsi="宋体"/>
                                <w:b/>
                                <w:bCs/>
                                <w:sz w:val="18"/>
                                <w:szCs w:val="18"/>
                              </w:rPr>
                              <w:t>保密</w:t>
                            </w:r>
                          </w:p>
                        </w:tc>
                      </w:tr>
                      <w:tr w:rsidR="00AF2CC0" w:rsidRPr="00887659" w14:paraId="7D898C44" w14:textId="77777777" w:rsidTr="00AF2CC0">
                        <w:trPr>
                          <w:trHeight w:val="334"/>
                        </w:trPr>
                        <w:tc>
                          <w:tcPr>
                            <w:tcW w:w="999" w:type="dxa"/>
                          </w:tcPr>
                          <w:p w14:paraId="15E97DED" w14:textId="77777777" w:rsidR="00045C9B" w:rsidRPr="00887659" w:rsidRDefault="00045C9B" w:rsidP="00887659">
                            <w:pPr>
                              <w:spacing w:after="0" w:line="240" w:lineRule="auto"/>
                              <w:suppressOverlap/>
                              <w:rPr>
                                <w:rFonts w:ascii="宋体" w:hAnsi="宋体" w:hint="eastAsia"/>
                                <w:b/>
                                <w:bCs/>
                                <w:sz w:val="18"/>
                                <w:szCs w:val="18"/>
                              </w:rPr>
                            </w:pPr>
                            <w:r w:rsidRPr="00887659">
                              <w:rPr>
                                <w:rFonts w:ascii="宋体" w:hAnsi="宋体" w:hint="eastAsia"/>
                                <w:b/>
                                <w:bCs/>
                                <w:sz w:val="18"/>
                                <w:szCs w:val="18"/>
                              </w:rPr>
                              <w:t>使用对象</w:t>
                            </w:r>
                          </w:p>
                        </w:tc>
                        <w:tc>
                          <w:tcPr>
                            <w:tcW w:w="1661" w:type="dxa"/>
                          </w:tcPr>
                          <w:p w14:paraId="3990A7FE" w14:textId="77777777" w:rsidR="00045C9B" w:rsidRPr="00887659" w:rsidRDefault="00045C9B" w:rsidP="00887659">
                            <w:pPr>
                              <w:spacing w:after="0" w:line="240" w:lineRule="auto"/>
                              <w:suppressOverlap/>
                              <w:rPr>
                                <w:rFonts w:ascii="宋体" w:hAnsi="宋体" w:hint="eastAsia"/>
                                <w:bCs/>
                                <w:sz w:val="18"/>
                                <w:szCs w:val="18"/>
                              </w:rPr>
                            </w:pPr>
                          </w:p>
                        </w:tc>
                      </w:tr>
                    </w:tbl>
                    <w:p w14:paraId="20D71A78" w14:textId="77777777" w:rsidR="00045C9B" w:rsidRPr="00434AA2" w:rsidRDefault="00045C9B" w:rsidP="00045C9B"/>
                  </w:txbxContent>
                </v:textbox>
                <w10:wrap type="tight"/>
              </v:shape>
            </w:pict>
          </mc:Fallback>
        </mc:AlternateContent>
      </w:r>
    </w:p>
    <w:p w14:paraId="5B49D144" w14:textId="7D37AA94" w:rsidR="000312A5" w:rsidRPr="00DF3827" w:rsidRDefault="003135D1" w:rsidP="00DF3827">
      <w:pPr>
        <w:pStyle w:val="aa"/>
        <w:pBdr>
          <w:bottom w:val="single" w:sz="8" w:space="0" w:color="4F81BD" w:themeColor="accent1"/>
        </w:pBdr>
        <w:spacing w:after="120" w:line="540" w:lineRule="exact"/>
        <w:ind w:leftChars="1224" w:left="2693"/>
        <w:jc w:val="center"/>
        <w:rPr>
          <w:rFonts w:ascii="仿宋" w:eastAsia="仿宋" w:hAnsi="仿宋" w:hint="eastAsia"/>
          <w:b/>
          <w:sz w:val="32"/>
        </w:rPr>
      </w:pPr>
      <w:r>
        <w:rPr>
          <w:rFonts w:ascii="仿宋" w:eastAsia="仿宋" w:hAnsi="仿宋" w:hint="eastAsia"/>
          <w:b/>
          <w:sz w:val="32"/>
        </w:rPr>
        <w:t>评选</w:t>
      </w:r>
      <w:r w:rsidR="003F173E">
        <w:rPr>
          <w:rFonts w:ascii="仿宋" w:eastAsia="仿宋" w:hAnsi="仿宋" w:hint="eastAsia"/>
          <w:b/>
          <w:sz w:val="32"/>
        </w:rPr>
        <w:t>办法</w:t>
      </w:r>
      <w:r>
        <w:rPr>
          <w:rFonts w:ascii="仿宋" w:eastAsia="仿宋" w:hAnsi="仿宋" w:hint="eastAsia"/>
          <w:b/>
          <w:sz w:val="32"/>
        </w:rPr>
        <w:t xml:space="preserve"> V1.0</w:t>
      </w:r>
    </w:p>
    <w:p w14:paraId="39EE09D3" w14:textId="4A1512E0" w:rsidR="00DF3827" w:rsidRPr="00DF3827" w:rsidRDefault="000E4D09" w:rsidP="00DF3827">
      <w:pPr>
        <w:widowControl w:val="0"/>
        <w:spacing w:after="0" w:line="360" w:lineRule="auto"/>
        <w:rPr>
          <w:rFonts w:ascii="仿宋" w:eastAsia="仿宋" w:hAnsi="仿宋" w:hint="eastAsia"/>
          <w:sz w:val="24"/>
          <w:szCs w:val="24"/>
        </w:rPr>
      </w:pPr>
      <w:r>
        <w:rPr>
          <w:rFonts w:ascii="仿宋" w:eastAsia="仿宋" w:hAnsi="仿宋" w:hint="eastAsia"/>
          <w:sz w:val="24"/>
          <w:szCs w:val="24"/>
        </w:rPr>
        <w:t>背景</w:t>
      </w:r>
      <w:r w:rsidR="00DF3827" w:rsidRPr="00DF3827">
        <w:rPr>
          <w:rFonts w:ascii="仿宋" w:eastAsia="仿宋" w:hAnsi="仿宋" w:hint="eastAsia"/>
          <w:sz w:val="24"/>
          <w:szCs w:val="24"/>
        </w:rPr>
        <w:t>：</w:t>
      </w:r>
    </w:p>
    <w:p w14:paraId="02B9C43D" w14:textId="1B73D60C" w:rsidR="00A54B7D" w:rsidRPr="00A54B7D" w:rsidRDefault="00A54B7D" w:rsidP="00A54B7D">
      <w:pPr>
        <w:widowControl w:val="0"/>
        <w:spacing w:after="0" w:line="440" w:lineRule="exact"/>
        <w:ind w:firstLineChars="200" w:firstLine="480"/>
        <w:rPr>
          <w:rFonts w:ascii="仿宋" w:eastAsia="仿宋" w:hAnsi="仿宋" w:hint="eastAsia"/>
          <w:sz w:val="24"/>
          <w:szCs w:val="24"/>
        </w:rPr>
      </w:pPr>
      <w:r w:rsidRPr="00A54B7D">
        <w:rPr>
          <w:rFonts w:ascii="仿宋" w:eastAsia="仿宋" w:hAnsi="仿宋" w:hint="eastAsia"/>
          <w:sz w:val="24"/>
          <w:szCs w:val="24"/>
        </w:rPr>
        <w:t>算力作为数字经济时代的核心生产力，正深度重构全球产业竞争格局。在人工智能、大数据、云计算等技术加速融合的背景下，算力应用已成为驱动各行业数字化转型的关键引擎。202</w:t>
      </w:r>
      <w:r w:rsidR="008504C1">
        <w:rPr>
          <w:rFonts w:ascii="仿宋" w:eastAsia="仿宋" w:hAnsi="仿宋" w:hint="eastAsia"/>
          <w:sz w:val="24"/>
          <w:szCs w:val="24"/>
        </w:rPr>
        <w:t>6</w:t>
      </w:r>
      <w:r w:rsidRPr="00A54B7D">
        <w:rPr>
          <w:rFonts w:ascii="仿宋" w:eastAsia="仿宋" w:hAnsi="仿宋" w:hint="eastAsia"/>
          <w:sz w:val="24"/>
          <w:szCs w:val="24"/>
        </w:rPr>
        <w:t>年，我国算力产业迎来新的发展节点 —— 全国一体化算力网建设进入落地应用阶段，“东数西算” 工程明确提出到 202</w:t>
      </w:r>
      <w:r w:rsidR="008504C1">
        <w:rPr>
          <w:rFonts w:ascii="仿宋" w:eastAsia="仿宋" w:hAnsi="仿宋" w:hint="eastAsia"/>
          <w:sz w:val="24"/>
          <w:szCs w:val="24"/>
        </w:rPr>
        <w:t>6</w:t>
      </w:r>
      <w:r w:rsidRPr="00A54B7D">
        <w:rPr>
          <w:rFonts w:ascii="仿宋" w:eastAsia="仿宋" w:hAnsi="仿宋" w:hint="eastAsia"/>
          <w:sz w:val="24"/>
          <w:szCs w:val="24"/>
        </w:rPr>
        <w:t xml:space="preserve"> 年底国家枢纽节点新增算力占全国总量的 60% 以上、新建数据中心绿电占比超过 80% 的战略目标，而人工智能算力需求年均增速超过 30% 的爆发式增长，更对算力资源的高效配置与创新应用提出了紧迫要求。</w:t>
      </w:r>
    </w:p>
    <w:p w14:paraId="432D751E" w14:textId="272F9247" w:rsidR="00000437" w:rsidRDefault="00A54B7D" w:rsidP="00A54B7D">
      <w:pPr>
        <w:widowControl w:val="0"/>
        <w:spacing w:after="0" w:line="440" w:lineRule="exact"/>
        <w:ind w:firstLineChars="200" w:firstLine="480"/>
        <w:rPr>
          <w:rFonts w:ascii="仿宋" w:eastAsia="仿宋" w:hAnsi="仿宋" w:hint="eastAsia"/>
          <w:sz w:val="24"/>
          <w:szCs w:val="24"/>
        </w:rPr>
      </w:pPr>
      <w:r w:rsidRPr="00A54B7D">
        <w:rPr>
          <w:rFonts w:ascii="仿宋" w:eastAsia="仿宋" w:hAnsi="仿宋" w:hint="eastAsia"/>
          <w:sz w:val="24"/>
          <w:szCs w:val="24"/>
        </w:rPr>
        <w:t>在此背景下，第</w:t>
      </w:r>
      <w:r w:rsidR="00D7789A">
        <w:rPr>
          <w:rFonts w:ascii="仿宋" w:eastAsia="仿宋" w:hAnsi="仿宋" w:hint="eastAsia"/>
          <w:sz w:val="24"/>
          <w:szCs w:val="24"/>
        </w:rPr>
        <w:t>八</w:t>
      </w:r>
      <w:r w:rsidRPr="00A54B7D">
        <w:rPr>
          <w:rFonts w:ascii="仿宋" w:eastAsia="仿宋" w:hAnsi="仿宋" w:hint="eastAsia"/>
          <w:sz w:val="24"/>
          <w:szCs w:val="24"/>
        </w:rPr>
        <w:t xml:space="preserve">届中国超级算力大会 </w:t>
      </w:r>
      <w:r w:rsidR="00D7789A">
        <w:rPr>
          <w:rFonts w:ascii="仿宋" w:eastAsia="仿宋" w:hAnsi="仿宋" w:hint="eastAsia"/>
          <w:sz w:val="24"/>
          <w:szCs w:val="24"/>
        </w:rPr>
        <w:t>ChinaSC2026</w:t>
      </w:r>
      <w:r w:rsidRPr="00A54B7D">
        <w:rPr>
          <w:rFonts w:ascii="仿宋" w:eastAsia="仿宋" w:hAnsi="仿宋" w:hint="eastAsia"/>
          <w:sz w:val="24"/>
          <w:szCs w:val="24"/>
        </w:rPr>
        <w:t xml:space="preserve"> 以 “智算力，大模型，新经济” 为主题，聚焦算力经济时代的技术创新与生态协同，</w:t>
      </w:r>
      <w:r w:rsidR="005422BD">
        <w:rPr>
          <w:rFonts w:ascii="仿宋" w:eastAsia="仿宋" w:hAnsi="仿宋" w:hint="eastAsia"/>
          <w:sz w:val="24"/>
          <w:szCs w:val="24"/>
        </w:rPr>
        <w:t>大会将进行</w:t>
      </w:r>
      <w:r w:rsidRPr="00A54B7D">
        <w:rPr>
          <w:rFonts w:ascii="仿宋" w:eastAsia="仿宋" w:hAnsi="仿宋" w:hint="eastAsia"/>
          <w:sz w:val="24"/>
          <w:szCs w:val="24"/>
        </w:rPr>
        <w:t>《202</w:t>
      </w:r>
      <w:r w:rsidR="00D7789A">
        <w:rPr>
          <w:rFonts w:ascii="仿宋" w:eastAsia="仿宋" w:hAnsi="仿宋" w:hint="eastAsia"/>
          <w:sz w:val="24"/>
          <w:szCs w:val="24"/>
        </w:rPr>
        <w:t>6</w:t>
      </w:r>
      <w:r w:rsidRPr="00A54B7D">
        <w:rPr>
          <w:rFonts w:ascii="仿宋" w:eastAsia="仿宋" w:hAnsi="仿宋" w:hint="eastAsia"/>
          <w:sz w:val="24"/>
          <w:szCs w:val="24"/>
        </w:rPr>
        <w:t xml:space="preserve"> 中国算力应用经典案例》评选，挖掘并推广具有标杆意义的算力应用实践。</w:t>
      </w:r>
      <w:r w:rsidR="00000437" w:rsidRPr="00000437">
        <w:rPr>
          <w:rFonts w:ascii="仿宋" w:eastAsia="仿宋" w:hAnsi="仿宋" w:hint="eastAsia"/>
          <w:sz w:val="24"/>
          <w:szCs w:val="24"/>
        </w:rPr>
        <w:t>通过专家多维度剖析申报方案，一方面能筛选标杆案例，提炼其中的技术突破、商业模式创新与场景适配经验，为行业提供可借鉴的实践路径；同时结合行业痛点与技术趋势，为申报单位提供针对性指导，促进专家资源与企业需求精准匹配，助力解决技术落地难题、加速科研成果转化，形成“评选-指导-合作”的良性闭环。另一方面，评审沉淀的案例经验与专家建议，可作为算力行业标准优化、政策制定的实证支撑，推动形成“案例引领-标准完善-生态成熟”的发展逻辑，进而完善行业生态，助力我国算力产业高质量发展。</w:t>
      </w:r>
    </w:p>
    <w:p w14:paraId="26342749" w14:textId="34F4ECFD" w:rsidR="008A7618" w:rsidRPr="008A7618" w:rsidRDefault="00F9085E" w:rsidP="008A7618">
      <w:pPr>
        <w:pStyle w:val="1"/>
        <w:numPr>
          <w:ilvl w:val="0"/>
          <w:numId w:val="1"/>
        </w:numPr>
        <w:spacing w:before="312" w:after="156"/>
        <w:rPr>
          <w:rFonts w:hint="eastAsia"/>
        </w:rPr>
      </w:pPr>
      <w:r>
        <w:rPr>
          <w:rFonts w:hint="eastAsia"/>
        </w:rPr>
        <w:t>总则</w:t>
      </w:r>
    </w:p>
    <w:p w14:paraId="3EC609C1" w14:textId="3A731CEB" w:rsidR="005F6F72" w:rsidRPr="005F6F72" w:rsidRDefault="005F6F72" w:rsidP="005F6F72">
      <w:pPr>
        <w:pStyle w:val="2"/>
        <w:numPr>
          <w:ilvl w:val="1"/>
          <w:numId w:val="27"/>
        </w:numPr>
      </w:pPr>
      <w:r w:rsidRPr="005F6F72">
        <w:rPr>
          <w:rFonts w:hint="eastAsia"/>
        </w:rPr>
        <w:t>评选目的</w:t>
      </w:r>
    </w:p>
    <w:p w14:paraId="144865E2" w14:textId="320F3497" w:rsidR="00CB47A3" w:rsidRPr="005F6F72" w:rsidRDefault="00CB47A3" w:rsidP="005F6F72">
      <w:pPr>
        <w:widowControl w:val="0"/>
        <w:spacing w:after="0" w:line="440" w:lineRule="exact"/>
        <w:ind w:firstLineChars="200" w:firstLine="480"/>
        <w:rPr>
          <w:rFonts w:ascii="仿宋" w:eastAsia="仿宋" w:hAnsi="仿宋" w:hint="eastAsia"/>
          <w:sz w:val="24"/>
          <w:szCs w:val="24"/>
        </w:rPr>
      </w:pPr>
      <w:r w:rsidRPr="00CB47A3">
        <w:rPr>
          <w:rFonts w:ascii="仿宋" w:eastAsia="仿宋" w:hAnsi="仿宋" w:hint="eastAsia"/>
          <w:sz w:val="24"/>
          <w:szCs w:val="24"/>
        </w:rPr>
        <w:t>为系统梳理我国算力产业发展成果，挖掘和推广计算技术赋能经济社会发展的优秀实践，促进算力应用创新与产业生态协同，特制定本办法。评选秉承"公平、公正、公开"原则，通过科学、规范的评审流程，遴选具有行业标杆意义的算力应用典型案例。</w:t>
      </w:r>
    </w:p>
    <w:p w14:paraId="60DDCE66" w14:textId="48EEC126" w:rsidR="005F6F72" w:rsidRPr="009615DC" w:rsidRDefault="00B358E9" w:rsidP="009615DC">
      <w:pPr>
        <w:pStyle w:val="2"/>
        <w:numPr>
          <w:ilvl w:val="1"/>
          <w:numId w:val="27"/>
        </w:numPr>
      </w:pPr>
      <w:r>
        <w:rPr>
          <w:rFonts w:hint="eastAsia"/>
        </w:rPr>
        <w:t>组织机构</w:t>
      </w:r>
    </w:p>
    <w:p w14:paraId="7330D572" w14:textId="77777777" w:rsidR="00B358E9" w:rsidRPr="00A0185A" w:rsidRDefault="00B358E9" w:rsidP="00B358E9">
      <w:pPr>
        <w:widowControl w:val="0"/>
        <w:spacing w:after="0" w:line="440" w:lineRule="exact"/>
        <w:ind w:firstLineChars="200" w:firstLine="482"/>
        <w:rPr>
          <w:rFonts w:ascii="仿宋" w:eastAsia="仿宋" w:hAnsi="仿宋" w:hint="eastAsia"/>
          <w:b/>
          <w:bCs/>
          <w:sz w:val="24"/>
          <w:szCs w:val="24"/>
        </w:rPr>
      </w:pPr>
      <w:r w:rsidRPr="00A0185A">
        <w:rPr>
          <w:rFonts w:ascii="仿宋" w:eastAsia="仿宋" w:hAnsi="仿宋" w:hint="eastAsia"/>
          <w:b/>
          <w:bCs/>
          <w:sz w:val="24"/>
          <w:szCs w:val="24"/>
        </w:rPr>
        <w:t>主办单位：</w:t>
      </w:r>
    </w:p>
    <w:p w14:paraId="33795C2B" w14:textId="7F331FF5" w:rsidR="00B358E9" w:rsidRPr="00B358E9" w:rsidRDefault="00B358E9" w:rsidP="00B358E9">
      <w:pPr>
        <w:widowControl w:val="0"/>
        <w:spacing w:after="0" w:line="440" w:lineRule="exact"/>
        <w:ind w:firstLineChars="200" w:firstLine="480"/>
        <w:rPr>
          <w:rFonts w:ascii="仿宋" w:eastAsia="仿宋" w:hAnsi="仿宋" w:hint="eastAsia"/>
          <w:sz w:val="24"/>
          <w:szCs w:val="24"/>
        </w:rPr>
      </w:pPr>
      <w:r w:rsidRPr="00B358E9">
        <w:rPr>
          <w:rFonts w:ascii="仿宋" w:eastAsia="仿宋" w:hAnsi="仿宋" w:hint="eastAsia"/>
          <w:sz w:val="24"/>
          <w:szCs w:val="24"/>
        </w:rPr>
        <w:t>中国智能计算产业联盟、中国电子技术标准化研究院、赛西实验室</w:t>
      </w:r>
    </w:p>
    <w:p w14:paraId="73951143" w14:textId="77777777" w:rsidR="00B358E9" w:rsidRPr="00A0185A" w:rsidRDefault="00B358E9" w:rsidP="00B358E9">
      <w:pPr>
        <w:widowControl w:val="0"/>
        <w:spacing w:after="0" w:line="440" w:lineRule="exact"/>
        <w:ind w:firstLineChars="200" w:firstLine="482"/>
        <w:rPr>
          <w:rFonts w:ascii="仿宋" w:eastAsia="仿宋" w:hAnsi="仿宋" w:hint="eastAsia"/>
          <w:b/>
          <w:bCs/>
          <w:sz w:val="24"/>
          <w:szCs w:val="24"/>
        </w:rPr>
      </w:pPr>
      <w:r w:rsidRPr="00A0185A">
        <w:rPr>
          <w:rFonts w:ascii="仿宋" w:eastAsia="仿宋" w:hAnsi="仿宋" w:hint="eastAsia"/>
          <w:b/>
          <w:bCs/>
          <w:sz w:val="24"/>
          <w:szCs w:val="24"/>
        </w:rPr>
        <w:t>评审委员会：</w:t>
      </w:r>
    </w:p>
    <w:p w14:paraId="32202FCC" w14:textId="29C746F9" w:rsidR="00B358E9" w:rsidRPr="00B358E9" w:rsidRDefault="00B358E9" w:rsidP="00B358E9">
      <w:pPr>
        <w:widowControl w:val="0"/>
        <w:spacing w:after="0" w:line="440" w:lineRule="exact"/>
        <w:ind w:firstLineChars="200" w:firstLine="480"/>
        <w:rPr>
          <w:rFonts w:ascii="仿宋" w:eastAsia="仿宋" w:hAnsi="仿宋" w:hint="eastAsia"/>
          <w:sz w:val="24"/>
          <w:szCs w:val="24"/>
        </w:rPr>
      </w:pPr>
      <w:r w:rsidRPr="00B358E9">
        <w:rPr>
          <w:rFonts w:ascii="仿宋" w:eastAsia="仿宋" w:hAnsi="仿宋" w:hint="eastAsia"/>
          <w:sz w:val="24"/>
          <w:szCs w:val="24"/>
        </w:rPr>
        <w:lastRenderedPageBreak/>
        <w:t>由</w:t>
      </w:r>
      <w:r w:rsidR="00F15CDE">
        <w:rPr>
          <w:rFonts w:ascii="仿宋" w:eastAsia="仿宋" w:hAnsi="仿宋" w:hint="eastAsia"/>
          <w:sz w:val="24"/>
          <w:szCs w:val="24"/>
        </w:rPr>
        <w:t>国内知名</w:t>
      </w:r>
      <w:r w:rsidRPr="00B358E9">
        <w:rPr>
          <w:rFonts w:ascii="仿宋" w:eastAsia="仿宋" w:hAnsi="仿宋" w:hint="eastAsia"/>
          <w:sz w:val="24"/>
          <w:szCs w:val="24"/>
        </w:rPr>
        <w:t>院士、知名专家学者、产业领袖、投资机构代表等组成，下设专家组、评审组</w:t>
      </w:r>
    </w:p>
    <w:p w14:paraId="24CCA28D" w14:textId="1EB70C78" w:rsidR="005F6F72" w:rsidRPr="008226B5" w:rsidRDefault="005F6F72" w:rsidP="008226B5">
      <w:pPr>
        <w:pStyle w:val="2"/>
        <w:numPr>
          <w:ilvl w:val="1"/>
          <w:numId w:val="27"/>
        </w:numPr>
      </w:pPr>
      <w:r w:rsidRPr="008226B5">
        <w:rPr>
          <w:rFonts w:hint="eastAsia"/>
        </w:rPr>
        <w:t>评选原则</w:t>
      </w:r>
    </w:p>
    <w:p w14:paraId="5984CD1E" w14:textId="77777777" w:rsidR="005F6F72" w:rsidRPr="00726458" w:rsidRDefault="005F6F72" w:rsidP="00726458">
      <w:pPr>
        <w:pStyle w:val="af1"/>
        <w:widowControl w:val="0"/>
        <w:numPr>
          <w:ilvl w:val="0"/>
          <w:numId w:val="28"/>
        </w:numPr>
        <w:spacing w:after="0" w:line="440" w:lineRule="exact"/>
        <w:rPr>
          <w:rFonts w:ascii="仿宋" w:eastAsia="仿宋" w:hAnsi="仿宋" w:hint="eastAsia"/>
          <w:sz w:val="24"/>
          <w:szCs w:val="24"/>
        </w:rPr>
      </w:pPr>
      <w:r w:rsidRPr="00726458">
        <w:rPr>
          <w:rFonts w:ascii="仿宋" w:eastAsia="仿宋" w:hAnsi="仿宋" w:hint="eastAsia"/>
          <w:b/>
          <w:bCs/>
          <w:sz w:val="24"/>
          <w:szCs w:val="24"/>
        </w:rPr>
        <w:t>公平公正原则</w:t>
      </w:r>
      <w:r w:rsidRPr="00726458">
        <w:rPr>
          <w:rFonts w:ascii="仿宋" w:eastAsia="仿宋" w:hAnsi="仿宋" w:hint="eastAsia"/>
          <w:sz w:val="24"/>
          <w:szCs w:val="24"/>
        </w:rPr>
        <w:t>：评选流程公开透明，评审标准统一，杜绝任何主观偏袒与利益关联。</w:t>
      </w:r>
    </w:p>
    <w:p w14:paraId="56BDE631" w14:textId="77777777" w:rsidR="005F6F72" w:rsidRPr="00726458" w:rsidRDefault="005F6F72" w:rsidP="00726458">
      <w:pPr>
        <w:pStyle w:val="af1"/>
        <w:widowControl w:val="0"/>
        <w:numPr>
          <w:ilvl w:val="0"/>
          <w:numId w:val="28"/>
        </w:numPr>
        <w:spacing w:after="0" w:line="440" w:lineRule="exact"/>
        <w:rPr>
          <w:rFonts w:ascii="仿宋" w:eastAsia="仿宋" w:hAnsi="仿宋" w:hint="eastAsia"/>
          <w:sz w:val="24"/>
          <w:szCs w:val="24"/>
        </w:rPr>
      </w:pPr>
      <w:r w:rsidRPr="00726458">
        <w:rPr>
          <w:rFonts w:ascii="仿宋" w:eastAsia="仿宋" w:hAnsi="仿宋" w:hint="eastAsia"/>
          <w:b/>
          <w:bCs/>
          <w:sz w:val="24"/>
          <w:szCs w:val="24"/>
        </w:rPr>
        <w:t>创新导向原则</w:t>
      </w:r>
      <w:r w:rsidRPr="00726458">
        <w:rPr>
          <w:rFonts w:ascii="仿宋" w:eastAsia="仿宋" w:hAnsi="仿宋" w:hint="eastAsia"/>
          <w:sz w:val="24"/>
          <w:szCs w:val="24"/>
        </w:rPr>
        <w:t>：优先关注具有核心技术自主可控、算力效率突破、场景创新的案例。</w:t>
      </w:r>
    </w:p>
    <w:p w14:paraId="4E34CE07" w14:textId="77777777" w:rsidR="005F6F72" w:rsidRPr="00726458" w:rsidRDefault="005F6F72" w:rsidP="00726458">
      <w:pPr>
        <w:pStyle w:val="af1"/>
        <w:widowControl w:val="0"/>
        <w:numPr>
          <w:ilvl w:val="0"/>
          <w:numId w:val="28"/>
        </w:numPr>
        <w:spacing w:after="0" w:line="440" w:lineRule="exact"/>
        <w:rPr>
          <w:rFonts w:ascii="仿宋" w:eastAsia="仿宋" w:hAnsi="仿宋" w:hint="eastAsia"/>
          <w:sz w:val="24"/>
          <w:szCs w:val="24"/>
        </w:rPr>
      </w:pPr>
      <w:r w:rsidRPr="00726458">
        <w:rPr>
          <w:rFonts w:ascii="仿宋" w:eastAsia="仿宋" w:hAnsi="仿宋" w:hint="eastAsia"/>
          <w:b/>
          <w:bCs/>
          <w:sz w:val="24"/>
          <w:szCs w:val="24"/>
        </w:rPr>
        <w:t>实效优先原则</w:t>
      </w:r>
      <w:r w:rsidRPr="00726458">
        <w:rPr>
          <w:rFonts w:ascii="仿宋" w:eastAsia="仿宋" w:hAnsi="仿宋" w:hint="eastAsia"/>
          <w:sz w:val="24"/>
          <w:szCs w:val="24"/>
        </w:rPr>
        <w:t>：聚焦案例在行业价值提升、经济效益增长、绿色低碳实践等方面的实际成效。</w:t>
      </w:r>
    </w:p>
    <w:p w14:paraId="5843C102" w14:textId="5AD0AF6B" w:rsidR="005F6F72" w:rsidRPr="00726458" w:rsidRDefault="005F6F72" w:rsidP="00726458">
      <w:pPr>
        <w:pStyle w:val="af1"/>
        <w:widowControl w:val="0"/>
        <w:numPr>
          <w:ilvl w:val="0"/>
          <w:numId w:val="28"/>
        </w:numPr>
        <w:spacing w:after="0" w:line="440" w:lineRule="exact"/>
        <w:rPr>
          <w:rFonts w:ascii="仿宋" w:eastAsia="仿宋" w:hAnsi="仿宋" w:hint="eastAsia"/>
          <w:sz w:val="24"/>
          <w:szCs w:val="24"/>
        </w:rPr>
      </w:pPr>
      <w:r w:rsidRPr="00726458">
        <w:rPr>
          <w:rFonts w:ascii="仿宋" w:eastAsia="仿宋" w:hAnsi="仿宋" w:hint="eastAsia"/>
          <w:b/>
          <w:bCs/>
          <w:sz w:val="24"/>
          <w:szCs w:val="24"/>
        </w:rPr>
        <w:t>示范引领原则</w:t>
      </w:r>
      <w:r w:rsidRPr="00726458">
        <w:rPr>
          <w:rFonts w:ascii="仿宋" w:eastAsia="仿宋" w:hAnsi="仿宋" w:hint="eastAsia"/>
          <w:sz w:val="24"/>
          <w:szCs w:val="24"/>
        </w:rPr>
        <w:t>：筛选可复制、可推广的标杆案例，为全国算力应用生态建设提供参考。</w:t>
      </w:r>
    </w:p>
    <w:p w14:paraId="36089ED5" w14:textId="5D1ED0A5" w:rsidR="00BB2886" w:rsidRPr="00BB2886" w:rsidRDefault="00BB2886" w:rsidP="00BB2886">
      <w:pPr>
        <w:pStyle w:val="1"/>
        <w:numPr>
          <w:ilvl w:val="0"/>
          <w:numId w:val="1"/>
        </w:numPr>
        <w:spacing w:before="312" w:after="156"/>
        <w:rPr>
          <w:rFonts w:hint="eastAsia"/>
        </w:rPr>
      </w:pPr>
      <w:r w:rsidRPr="00BB2886">
        <w:rPr>
          <w:rFonts w:hint="eastAsia"/>
        </w:rPr>
        <w:t>评选范围与对象</w:t>
      </w:r>
    </w:p>
    <w:p w14:paraId="03C22FCB" w14:textId="3F4F2D70" w:rsidR="00BB2886" w:rsidRPr="00D6204F" w:rsidRDefault="00BB2886" w:rsidP="00D6204F">
      <w:pPr>
        <w:pStyle w:val="2"/>
        <w:numPr>
          <w:ilvl w:val="1"/>
          <w:numId w:val="30"/>
        </w:numPr>
      </w:pPr>
      <w:r w:rsidRPr="00D6204F">
        <w:rPr>
          <w:rFonts w:hint="eastAsia"/>
        </w:rPr>
        <w:t>参评对象</w:t>
      </w:r>
    </w:p>
    <w:p w14:paraId="4A34B05A" w14:textId="317240CC" w:rsidR="00D6204F" w:rsidRDefault="001235AD" w:rsidP="00D6204F">
      <w:pPr>
        <w:widowControl w:val="0"/>
        <w:spacing w:after="0" w:line="440" w:lineRule="exact"/>
        <w:ind w:firstLineChars="200" w:firstLine="480"/>
        <w:rPr>
          <w:rFonts w:ascii="仿宋" w:eastAsia="仿宋" w:hAnsi="仿宋" w:hint="eastAsia"/>
          <w:sz w:val="24"/>
          <w:szCs w:val="24"/>
        </w:rPr>
      </w:pPr>
      <w:r w:rsidRPr="00BB2886">
        <w:rPr>
          <w:rFonts w:ascii="仿宋" w:eastAsia="仿宋" w:hAnsi="仿宋" w:hint="eastAsia"/>
          <w:sz w:val="24"/>
          <w:szCs w:val="24"/>
        </w:rPr>
        <w:t>面向</w:t>
      </w:r>
      <w:r w:rsidR="00D6204F" w:rsidRPr="00D6204F">
        <w:rPr>
          <w:rFonts w:ascii="仿宋" w:eastAsia="仿宋" w:hAnsi="仿宋" w:hint="eastAsia"/>
          <w:sz w:val="24"/>
          <w:szCs w:val="24"/>
        </w:rPr>
        <w:t>全国范围内超算中心、智算中心、云计算服务商</w:t>
      </w:r>
      <w:r>
        <w:rPr>
          <w:rFonts w:ascii="仿宋" w:eastAsia="仿宋" w:hAnsi="仿宋" w:hint="eastAsia"/>
          <w:sz w:val="24"/>
          <w:szCs w:val="24"/>
        </w:rPr>
        <w:t>，</w:t>
      </w:r>
      <w:r w:rsidR="00D6204F" w:rsidRPr="00D6204F">
        <w:rPr>
          <w:rFonts w:ascii="仿宋" w:eastAsia="仿宋" w:hAnsi="仿宋" w:hint="eastAsia"/>
          <w:sz w:val="24"/>
          <w:szCs w:val="24"/>
        </w:rPr>
        <w:t>人工智能技术研发与应用企业</w:t>
      </w:r>
      <w:r w:rsidR="00CD576B" w:rsidRPr="00BB2886">
        <w:rPr>
          <w:rFonts w:ascii="仿宋" w:eastAsia="仿宋" w:hAnsi="仿宋" w:hint="eastAsia"/>
          <w:sz w:val="24"/>
          <w:szCs w:val="24"/>
        </w:rPr>
        <w:t>（含国有企业、民营企业、外资企业及混合所有制企业）</w:t>
      </w:r>
      <w:r>
        <w:rPr>
          <w:rFonts w:ascii="仿宋" w:eastAsia="仿宋" w:hAnsi="仿宋" w:hint="eastAsia"/>
          <w:sz w:val="24"/>
          <w:szCs w:val="24"/>
        </w:rPr>
        <w:t>，</w:t>
      </w:r>
      <w:r w:rsidR="00D6204F" w:rsidRPr="00D6204F">
        <w:rPr>
          <w:rFonts w:ascii="仿宋" w:eastAsia="仿宋" w:hAnsi="仿宋" w:hint="eastAsia"/>
          <w:sz w:val="24"/>
          <w:szCs w:val="24"/>
        </w:rPr>
        <w:t>各行业领域已实施算力应用的企事业单位</w:t>
      </w:r>
      <w:r w:rsidR="00CD576B">
        <w:rPr>
          <w:rFonts w:ascii="仿宋" w:eastAsia="仿宋" w:hAnsi="仿宋" w:hint="eastAsia"/>
          <w:sz w:val="24"/>
          <w:szCs w:val="24"/>
        </w:rPr>
        <w:t>，</w:t>
      </w:r>
      <w:r w:rsidR="00CD576B" w:rsidRPr="00BB2886">
        <w:rPr>
          <w:rFonts w:ascii="仿宋" w:eastAsia="仿宋" w:hAnsi="仿宋" w:hint="eastAsia"/>
          <w:sz w:val="24"/>
          <w:szCs w:val="24"/>
        </w:rPr>
        <w:t>独立或联合实施的算力应用项目均可申报。</w:t>
      </w:r>
    </w:p>
    <w:p w14:paraId="44328778" w14:textId="7547B3D4" w:rsidR="00BB2886" w:rsidRPr="007D3B2A" w:rsidRDefault="00BB2886" w:rsidP="007D3B2A">
      <w:pPr>
        <w:pStyle w:val="2"/>
        <w:numPr>
          <w:ilvl w:val="1"/>
          <w:numId w:val="30"/>
        </w:numPr>
      </w:pPr>
      <w:r w:rsidRPr="007D3B2A">
        <w:rPr>
          <w:rFonts w:hint="eastAsia"/>
        </w:rPr>
        <w:t>覆盖领域</w:t>
      </w:r>
    </w:p>
    <w:p w14:paraId="5AFCF657" w14:textId="4AC67FE1" w:rsidR="00716346" w:rsidRDefault="00716346" w:rsidP="00716346">
      <w:pPr>
        <w:widowControl w:val="0"/>
        <w:spacing w:after="0" w:line="440" w:lineRule="exact"/>
        <w:ind w:firstLineChars="200" w:firstLine="480"/>
        <w:rPr>
          <w:rFonts w:ascii="仿宋" w:eastAsia="仿宋" w:hAnsi="仿宋" w:hint="eastAsia"/>
          <w:sz w:val="24"/>
          <w:szCs w:val="24"/>
        </w:rPr>
      </w:pPr>
      <w:r>
        <w:rPr>
          <w:rFonts w:ascii="仿宋" w:eastAsia="仿宋" w:hAnsi="仿宋" w:hint="eastAsia"/>
          <w:sz w:val="24"/>
          <w:szCs w:val="24"/>
        </w:rPr>
        <w:t>典型案例包含但不限于以下领域：</w:t>
      </w:r>
      <w:r w:rsidR="00F8085B">
        <w:rPr>
          <w:rFonts w:ascii="仿宋" w:eastAsia="仿宋" w:hAnsi="仿宋" w:hint="eastAsia"/>
          <w:sz w:val="24"/>
          <w:szCs w:val="24"/>
        </w:rPr>
        <w:t>（</w:t>
      </w:r>
      <w:r w:rsidR="00F8085B" w:rsidRPr="00F8085B">
        <w:rPr>
          <w:rFonts w:ascii="仿宋" w:eastAsia="仿宋" w:hAnsi="仿宋" w:hint="eastAsia"/>
          <w:color w:val="EE0000"/>
          <w:sz w:val="24"/>
          <w:szCs w:val="24"/>
        </w:rPr>
        <w:t>经典案例可自选题目申请</w:t>
      </w:r>
      <w:r w:rsidR="00F8085B">
        <w:rPr>
          <w:rFonts w:ascii="仿宋" w:eastAsia="仿宋" w:hAnsi="仿宋" w:hint="eastAsia"/>
          <w:sz w:val="24"/>
          <w:szCs w:val="24"/>
        </w:rPr>
        <w:t>）</w:t>
      </w:r>
    </w:p>
    <w:p w14:paraId="318D2FAC" w14:textId="4DC35E14" w:rsidR="00716346" w:rsidRPr="00524B8B" w:rsidRDefault="00716346" w:rsidP="00524B8B">
      <w:pPr>
        <w:pStyle w:val="af1"/>
        <w:widowControl w:val="0"/>
        <w:numPr>
          <w:ilvl w:val="0"/>
          <w:numId w:val="31"/>
        </w:numPr>
        <w:spacing w:after="0" w:line="440" w:lineRule="exact"/>
        <w:rPr>
          <w:rFonts w:ascii="仿宋" w:eastAsia="仿宋" w:hAnsi="仿宋" w:hint="eastAsia"/>
          <w:sz w:val="24"/>
          <w:szCs w:val="24"/>
        </w:rPr>
      </w:pPr>
      <w:r w:rsidRPr="00524B8B">
        <w:rPr>
          <w:rFonts w:ascii="仿宋" w:eastAsia="仿宋" w:hAnsi="仿宋" w:hint="eastAsia"/>
          <w:b/>
          <w:bCs/>
          <w:sz w:val="24"/>
          <w:szCs w:val="24"/>
        </w:rPr>
        <w:t>智算融合应用（AI+科学计算、AI+工程仿真等）：</w:t>
      </w:r>
      <w:r w:rsidRPr="00524B8B">
        <w:rPr>
          <w:rFonts w:ascii="仿宋" w:eastAsia="仿宋" w:hAnsi="仿宋" w:hint="eastAsia"/>
          <w:sz w:val="24"/>
          <w:szCs w:val="24"/>
        </w:rPr>
        <w:t>重点关注人工智能与传统科学计算和工程仿真深度融合的案例，特别是在提升计算效率、发现新规律及解决复杂系统建模难题方面的突破，例如基于AI的气象预报、流体仿真优化或新材料智能设计等跨学科创新。</w:t>
      </w:r>
    </w:p>
    <w:p w14:paraId="677FB38E" w14:textId="77777777" w:rsidR="00716346" w:rsidRPr="00524B8B" w:rsidRDefault="00716346" w:rsidP="00524B8B">
      <w:pPr>
        <w:pStyle w:val="af1"/>
        <w:widowControl w:val="0"/>
        <w:numPr>
          <w:ilvl w:val="0"/>
          <w:numId w:val="31"/>
        </w:numPr>
        <w:spacing w:after="0" w:line="440" w:lineRule="exact"/>
        <w:rPr>
          <w:rFonts w:ascii="仿宋" w:eastAsia="仿宋" w:hAnsi="仿宋" w:hint="eastAsia"/>
          <w:sz w:val="24"/>
          <w:szCs w:val="24"/>
        </w:rPr>
      </w:pPr>
      <w:r w:rsidRPr="00524B8B">
        <w:rPr>
          <w:rFonts w:ascii="仿宋" w:eastAsia="仿宋" w:hAnsi="仿宋" w:hint="eastAsia"/>
          <w:b/>
          <w:bCs/>
          <w:sz w:val="24"/>
          <w:szCs w:val="24"/>
        </w:rPr>
        <w:t>大模型训练与推理优化：</w:t>
      </w:r>
      <w:r w:rsidRPr="00524B8B">
        <w:rPr>
          <w:rFonts w:ascii="仿宋" w:eastAsia="仿宋" w:hAnsi="仿宋" w:hint="eastAsia"/>
          <w:sz w:val="24"/>
          <w:szCs w:val="24"/>
        </w:rPr>
        <w:t>鼓励展示千亿参数以上大模型训练中的分布式计算、压缩加速、推理部署等全链路效率提升方案，尤其是在降低单位算力成本、提升能源利用率和实现端边云协同推理落地方面的优秀实践。</w:t>
      </w:r>
    </w:p>
    <w:p w14:paraId="24069365" w14:textId="77777777" w:rsidR="00716346" w:rsidRPr="00524B8B" w:rsidRDefault="00716346" w:rsidP="00524B8B">
      <w:pPr>
        <w:pStyle w:val="af1"/>
        <w:widowControl w:val="0"/>
        <w:numPr>
          <w:ilvl w:val="0"/>
          <w:numId w:val="31"/>
        </w:numPr>
        <w:spacing w:after="0" w:line="440" w:lineRule="exact"/>
        <w:rPr>
          <w:rFonts w:ascii="仿宋" w:eastAsia="仿宋" w:hAnsi="仿宋" w:hint="eastAsia"/>
          <w:sz w:val="24"/>
          <w:szCs w:val="24"/>
        </w:rPr>
      </w:pPr>
      <w:r w:rsidRPr="00524B8B">
        <w:rPr>
          <w:rFonts w:ascii="仿宋" w:eastAsia="仿宋" w:hAnsi="仿宋" w:hint="eastAsia"/>
          <w:b/>
          <w:bCs/>
          <w:sz w:val="24"/>
          <w:szCs w:val="24"/>
        </w:rPr>
        <w:t>算网融合与算力调度：</w:t>
      </w:r>
      <w:r w:rsidRPr="00524B8B">
        <w:rPr>
          <w:rFonts w:ascii="仿宋" w:eastAsia="仿宋" w:hAnsi="仿宋" w:hint="eastAsia"/>
          <w:sz w:val="24"/>
          <w:szCs w:val="24"/>
        </w:rPr>
        <w:t>聚焦于实现跨地域、跨架构算力资源智能感知与统一调度的系统实践，例如构建算力交易平台、实现“东数西算”数据迁移与算力协同，以及面向低时延业务的算力网络技术落地。</w:t>
      </w:r>
    </w:p>
    <w:p w14:paraId="68173B9C" w14:textId="77777777" w:rsidR="00716346" w:rsidRPr="00524B8B" w:rsidRDefault="00716346" w:rsidP="00524B8B">
      <w:pPr>
        <w:pStyle w:val="af1"/>
        <w:widowControl w:val="0"/>
        <w:numPr>
          <w:ilvl w:val="0"/>
          <w:numId w:val="31"/>
        </w:numPr>
        <w:spacing w:after="0" w:line="440" w:lineRule="exact"/>
        <w:rPr>
          <w:rFonts w:ascii="仿宋" w:eastAsia="仿宋" w:hAnsi="仿宋" w:hint="eastAsia"/>
          <w:sz w:val="24"/>
          <w:szCs w:val="24"/>
        </w:rPr>
      </w:pPr>
      <w:r w:rsidRPr="00524B8B">
        <w:rPr>
          <w:rFonts w:ascii="仿宋" w:eastAsia="仿宋" w:hAnsi="仿宋" w:hint="eastAsia"/>
          <w:b/>
          <w:bCs/>
          <w:sz w:val="24"/>
          <w:szCs w:val="24"/>
        </w:rPr>
        <w:t>绿色算力与低碳技术：</w:t>
      </w:r>
      <w:r w:rsidRPr="00524B8B">
        <w:rPr>
          <w:rFonts w:ascii="仿宋" w:eastAsia="仿宋" w:hAnsi="仿宋" w:hint="eastAsia"/>
          <w:sz w:val="24"/>
          <w:szCs w:val="24"/>
        </w:rPr>
        <w:t>强调在算力基础设施中应用节能技术、绿色能源与智慧能源管理的典型案例，包括液冷规模化部署、绿电替代、余热回收以</w:t>
      </w:r>
      <w:r w:rsidRPr="00524B8B">
        <w:rPr>
          <w:rFonts w:ascii="仿宋" w:eastAsia="仿宋" w:hAnsi="仿宋" w:hint="eastAsia"/>
          <w:sz w:val="24"/>
          <w:szCs w:val="24"/>
        </w:rPr>
        <w:lastRenderedPageBreak/>
        <w:t>及PUE≤1.25以下的卓越数据中心设计与改造项目。</w:t>
      </w:r>
    </w:p>
    <w:p w14:paraId="3E726F99" w14:textId="77777777" w:rsidR="00716346" w:rsidRPr="00524B8B" w:rsidRDefault="00716346" w:rsidP="00524B8B">
      <w:pPr>
        <w:pStyle w:val="af1"/>
        <w:widowControl w:val="0"/>
        <w:numPr>
          <w:ilvl w:val="0"/>
          <w:numId w:val="31"/>
        </w:numPr>
        <w:spacing w:after="0" w:line="440" w:lineRule="exact"/>
        <w:rPr>
          <w:rFonts w:ascii="仿宋" w:eastAsia="仿宋" w:hAnsi="仿宋" w:hint="eastAsia"/>
          <w:sz w:val="24"/>
          <w:szCs w:val="24"/>
        </w:rPr>
      </w:pPr>
      <w:r w:rsidRPr="00524B8B">
        <w:rPr>
          <w:rFonts w:ascii="仿宋" w:eastAsia="仿宋" w:hAnsi="仿宋" w:hint="eastAsia"/>
          <w:b/>
          <w:bCs/>
          <w:sz w:val="24"/>
          <w:szCs w:val="24"/>
        </w:rPr>
        <w:t>产业数字化转型应用：</w:t>
      </w:r>
      <w:r w:rsidRPr="00524B8B">
        <w:rPr>
          <w:rFonts w:ascii="仿宋" w:eastAsia="仿宋" w:hAnsi="仿宋" w:hint="eastAsia"/>
          <w:sz w:val="24"/>
          <w:szCs w:val="24"/>
        </w:rPr>
        <w:t>重点征集算力赋能传统行业实现降本增效、业务创新的案例，如制造业数字孪生、金融风控智能化、智慧医疗诊断、农业精准管理等具有显著经济和社会效益的实际应用。</w:t>
      </w:r>
    </w:p>
    <w:p w14:paraId="21E4F137" w14:textId="1A3EE0BF" w:rsidR="00AE461A" w:rsidRPr="00524B8B" w:rsidRDefault="00716346" w:rsidP="00524B8B">
      <w:pPr>
        <w:pStyle w:val="af1"/>
        <w:widowControl w:val="0"/>
        <w:numPr>
          <w:ilvl w:val="0"/>
          <w:numId w:val="31"/>
        </w:numPr>
        <w:spacing w:after="0" w:line="440" w:lineRule="exact"/>
        <w:rPr>
          <w:rFonts w:ascii="仿宋" w:eastAsia="仿宋" w:hAnsi="仿宋" w:hint="eastAsia"/>
          <w:sz w:val="24"/>
          <w:szCs w:val="24"/>
        </w:rPr>
      </w:pPr>
      <w:r w:rsidRPr="00524B8B">
        <w:rPr>
          <w:rFonts w:ascii="仿宋" w:eastAsia="仿宋" w:hAnsi="仿宋" w:hint="eastAsia"/>
          <w:b/>
          <w:bCs/>
          <w:sz w:val="24"/>
          <w:szCs w:val="24"/>
        </w:rPr>
        <w:t>算力安全与可信计算：</w:t>
      </w:r>
      <w:r w:rsidRPr="00524B8B">
        <w:rPr>
          <w:rFonts w:ascii="仿宋" w:eastAsia="仿宋" w:hAnsi="仿宋" w:hint="eastAsia"/>
          <w:sz w:val="24"/>
          <w:szCs w:val="24"/>
        </w:rPr>
        <w:t>涵盖算力基础设施韧性保障、隐私计算技术应用、AI模型安全与伦理治理等内容，突出在联邦学习、机密计算、抗攻击容灾及符合监管要求方面的系统化解决方案。</w:t>
      </w:r>
    </w:p>
    <w:p w14:paraId="02785A4A" w14:textId="77777777" w:rsidR="00AE461A" w:rsidRDefault="00AE461A" w:rsidP="00726B43">
      <w:pPr>
        <w:widowControl w:val="0"/>
        <w:spacing w:after="0" w:line="440" w:lineRule="exact"/>
        <w:ind w:firstLineChars="200" w:firstLine="480"/>
        <w:rPr>
          <w:rFonts w:ascii="仿宋" w:eastAsia="仿宋" w:hAnsi="仿宋" w:hint="eastAsia"/>
          <w:sz w:val="24"/>
          <w:szCs w:val="24"/>
        </w:rPr>
      </w:pPr>
    </w:p>
    <w:p w14:paraId="68DFE74C" w14:textId="79366340" w:rsidR="00AE461A" w:rsidRPr="00A47B94" w:rsidRDefault="00A47B94" w:rsidP="00A47B94">
      <w:pPr>
        <w:pStyle w:val="1"/>
        <w:numPr>
          <w:ilvl w:val="0"/>
          <w:numId w:val="1"/>
        </w:numPr>
        <w:spacing w:before="312" w:after="156"/>
        <w:rPr>
          <w:rFonts w:hint="eastAsia"/>
        </w:rPr>
      </w:pPr>
      <w:r>
        <w:rPr>
          <w:rFonts w:hint="eastAsia"/>
        </w:rPr>
        <w:t>评选标准</w:t>
      </w:r>
    </w:p>
    <w:p w14:paraId="2A1D86D9" w14:textId="3316C3E0" w:rsidR="00994D61" w:rsidRDefault="009C46CE" w:rsidP="00726B43">
      <w:pPr>
        <w:widowControl w:val="0"/>
        <w:spacing w:after="0" w:line="440" w:lineRule="exact"/>
        <w:ind w:firstLineChars="200" w:firstLine="480"/>
        <w:rPr>
          <w:rFonts w:ascii="仿宋" w:eastAsia="仿宋" w:hAnsi="仿宋" w:hint="eastAsia"/>
          <w:sz w:val="24"/>
          <w:szCs w:val="24"/>
        </w:rPr>
      </w:pPr>
      <w:r w:rsidRPr="009C46CE">
        <w:rPr>
          <w:rFonts w:ascii="仿宋" w:eastAsia="仿宋" w:hAnsi="仿宋" w:hint="eastAsia"/>
          <w:sz w:val="24"/>
          <w:szCs w:val="24"/>
        </w:rPr>
        <w:t>本次评选从 “技术、实效、绿色、示范” 四大维度设置具体指标，</w:t>
      </w:r>
      <w:r w:rsidR="00214E1D">
        <w:rPr>
          <w:rFonts w:ascii="仿宋" w:eastAsia="仿宋" w:hAnsi="仿宋" w:hint="eastAsia"/>
          <w:sz w:val="24"/>
          <w:szCs w:val="24"/>
        </w:rPr>
        <w:t>由专家组给出定性和定量的客观评价</w:t>
      </w:r>
      <w:r w:rsidRPr="009C46CE">
        <w:rPr>
          <w:rFonts w:ascii="仿宋" w:eastAsia="仿宋" w:hAnsi="仿宋" w:hint="eastAsia"/>
          <w:sz w:val="24"/>
          <w:szCs w:val="24"/>
        </w:rPr>
        <w:t>，具体</w:t>
      </w:r>
      <w:r w:rsidR="003F25A6">
        <w:rPr>
          <w:rFonts w:ascii="仿宋" w:eastAsia="仿宋" w:hAnsi="仿宋" w:hint="eastAsia"/>
          <w:sz w:val="24"/>
          <w:szCs w:val="24"/>
        </w:rPr>
        <w:t>参考</w:t>
      </w:r>
      <w:r w:rsidRPr="009C46CE">
        <w:rPr>
          <w:rFonts w:ascii="仿宋" w:eastAsia="仿宋" w:hAnsi="仿宋" w:hint="eastAsia"/>
          <w:sz w:val="24"/>
          <w:szCs w:val="24"/>
        </w:rPr>
        <w:t>如下</w:t>
      </w:r>
      <w:r>
        <w:rPr>
          <w:rFonts w:ascii="仿宋" w:eastAsia="仿宋" w:hAnsi="仿宋" w:hint="eastAsia"/>
          <w:sz w:val="24"/>
          <w:szCs w:val="24"/>
        </w:rPr>
        <w:t>：</w:t>
      </w:r>
    </w:p>
    <w:tbl>
      <w:tblPr>
        <w:tblW w:w="10490"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560"/>
        <w:gridCol w:w="2268"/>
        <w:gridCol w:w="6662"/>
      </w:tblGrid>
      <w:tr w:rsidR="002B34E7" w:rsidRPr="00155670" w14:paraId="2C5745AF" w14:textId="77777777" w:rsidTr="00A33DD0">
        <w:trPr>
          <w:tblHeader/>
        </w:trPr>
        <w:tc>
          <w:tcPr>
            <w:tcW w:w="1560" w:type="dxa"/>
            <w:shd w:val="clear" w:color="auto" w:fill="FFFFFF"/>
            <w:tcMar>
              <w:top w:w="150" w:type="dxa"/>
              <w:left w:w="0" w:type="dxa"/>
              <w:bottom w:w="150" w:type="dxa"/>
              <w:right w:w="240" w:type="dxa"/>
            </w:tcMar>
            <w:vAlign w:val="center"/>
            <w:hideMark/>
          </w:tcPr>
          <w:p w14:paraId="7F77EC3E" w14:textId="77777777" w:rsidR="00155670" w:rsidRPr="00155670" w:rsidRDefault="00155670" w:rsidP="00155670">
            <w:pPr>
              <w:widowControl w:val="0"/>
              <w:spacing w:after="0" w:line="440" w:lineRule="exact"/>
              <w:jc w:val="center"/>
              <w:rPr>
                <w:rFonts w:ascii="仿宋" w:eastAsia="仿宋" w:hAnsi="仿宋" w:hint="eastAsia"/>
                <w:b/>
                <w:bCs/>
                <w:sz w:val="24"/>
                <w:szCs w:val="24"/>
              </w:rPr>
            </w:pPr>
            <w:r w:rsidRPr="00155670">
              <w:rPr>
                <w:rFonts w:ascii="仿宋" w:eastAsia="仿宋" w:hAnsi="仿宋"/>
                <w:b/>
                <w:bCs/>
                <w:sz w:val="24"/>
                <w:szCs w:val="24"/>
              </w:rPr>
              <w:t>一级指标</w:t>
            </w:r>
          </w:p>
        </w:tc>
        <w:tc>
          <w:tcPr>
            <w:tcW w:w="2268" w:type="dxa"/>
            <w:shd w:val="clear" w:color="auto" w:fill="FFFFFF"/>
            <w:tcMar>
              <w:top w:w="150" w:type="dxa"/>
              <w:left w:w="240" w:type="dxa"/>
              <w:bottom w:w="150" w:type="dxa"/>
              <w:right w:w="240" w:type="dxa"/>
            </w:tcMar>
            <w:vAlign w:val="center"/>
            <w:hideMark/>
          </w:tcPr>
          <w:p w14:paraId="36AEF44B" w14:textId="665816F9" w:rsidR="00155670" w:rsidRPr="00155670" w:rsidRDefault="00564E40" w:rsidP="00155670">
            <w:pPr>
              <w:widowControl w:val="0"/>
              <w:spacing w:after="0" w:line="440" w:lineRule="exact"/>
              <w:jc w:val="center"/>
              <w:rPr>
                <w:rFonts w:ascii="仿宋" w:eastAsia="仿宋" w:hAnsi="仿宋" w:hint="eastAsia"/>
                <w:b/>
                <w:bCs/>
                <w:sz w:val="24"/>
                <w:szCs w:val="24"/>
              </w:rPr>
            </w:pPr>
            <w:r>
              <w:rPr>
                <w:rFonts w:ascii="仿宋" w:eastAsia="仿宋" w:hAnsi="仿宋" w:hint="eastAsia"/>
                <w:b/>
                <w:bCs/>
                <w:sz w:val="24"/>
                <w:szCs w:val="24"/>
              </w:rPr>
              <w:t>二级指标</w:t>
            </w:r>
          </w:p>
        </w:tc>
        <w:tc>
          <w:tcPr>
            <w:tcW w:w="6662" w:type="dxa"/>
            <w:shd w:val="clear" w:color="auto" w:fill="FFFFFF"/>
            <w:tcMar>
              <w:top w:w="150" w:type="dxa"/>
              <w:left w:w="240" w:type="dxa"/>
              <w:bottom w:w="150" w:type="dxa"/>
              <w:right w:w="240" w:type="dxa"/>
            </w:tcMar>
            <w:vAlign w:val="center"/>
            <w:hideMark/>
          </w:tcPr>
          <w:p w14:paraId="70DEBF21" w14:textId="77777777" w:rsidR="00155670" w:rsidRPr="00155670" w:rsidRDefault="00155670" w:rsidP="00155670">
            <w:pPr>
              <w:widowControl w:val="0"/>
              <w:spacing w:after="0" w:line="440" w:lineRule="exact"/>
              <w:jc w:val="center"/>
              <w:rPr>
                <w:rFonts w:ascii="仿宋" w:eastAsia="仿宋" w:hAnsi="仿宋" w:hint="eastAsia"/>
                <w:b/>
                <w:bCs/>
                <w:sz w:val="24"/>
                <w:szCs w:val="24"/>
              </w:rPr>
            </w:pPr>
            <w:r w:rsidRPr="00155670">
              <w:rPr>
                <w:rFonts w:ascii="仿宋" w:eastAsia="仿宋" w:hAnsi="仿宋"/>
                <w:b/>
                <w:bCs/>
                <w:sz w:val="24"/>
                <w:szCs w:val="24"/>
              </w:rPr>
              <w:t>评分要点</w:t>
            </w:r>
          </w:p>
        </w:tc>
      </w:tr>
      <w:tr w:rsidR="002B34E7" w:rsidRPr="00155670" w14:paraId="71796D64" w14:textId="77777777" w:rsidTr="00A33DD0">
        <w:trPr>
          <w:trHeight w:val="1116"/>
        </w:trPr>
        <w:tc>
          <w:tcPr>
            <w:tcW w:w="1560" w:type="dxa"/>
            <w:shd w:val="clear" w:color="auto" w:fill="FFFFFF"/>
            <w:tcMar>
              <w:top w:w="150" w:type="dxa"/>
              <w:left w:w="0" w:type="dxa"/>
              <w:bottom w:w="150" w:type="dxa"/>
              <w:right w:w="240" w:type="dxa"/>
            </w:tcMar>
            <w:vAlign w:val="center"/>
            <w:hideMark/>
          </w:tcPr>
          <w:p w14:paraId="2B19053F" w14:textId="77777777" w:rsidR="00155670" w:rsidRPr="00155670" w:rsidRDefault="00155670" w:rsidP="00FB02A1">
            <w:pPr>
              <w:widowControl w:val="0"/>
              <w:spacing w:after="0" w:line="440" w:lineRule="exact"/>
              <w:jc w:val="center"/>
              <w:rPr>
                <w:rFonts w:ascii="仿宋" w:eastAsia="仿宋" w:hAnsi="仿宋" w:hint="eastAsia"/>
                <w:sz w:val="24"/>
                <w:szCs w:val="24"/>
              </w:rPr>
            </w:pPr>
            <w:r w:rsidRPr="00155670">
              <w:rPr>
                <w:rFonts w:ascii="仿宋" w:eastAsia="仿宋" w:hAnsi="仿宋"/>
                <w:b/>
                <w:bCs/>
                <w:sz w:val="24"/>
                <w:szCs w:val="24"/>
              </w:rPr>
              <w:t>技术创新性</w:t>
            </w:r>
          </w:p>
        </w:tc>
        <w:tc>
          <w:tcPr>
            <w:tcW w:w="2268" w:type="dxa"/>
            <w:shd w:val="clear" w:color="auto" w:fill="FFFFFF"/>
            <w:tcMar>
              <w:top w:w="150" w:type="dxa"/>
              <w:left w:w="240" w:type="dxa"/>
              <w:bottom w:w="150" w:type="dxa"/>
              <w:right w:w="240" w:type="dxa"/>
            </w:tcMar>
            <w:vAlign w:val="center"/>
          </w:tcPr>
          <w:p w14:paraId="7BEAB077" w14:textId="77777777" w:rsidR="00155670" w:rsidRDefault="00564E40" w:rsidP="00564E40">
            <w:pPr>
              <w:widowControl w:val="0"/>
              <w:spacing w:after="0" w:line="440" w:lineRule="exact"/>
              <w:rPr>
                <w:rFonts w:ascii="仿宋" w:eastAsia="仿宋" w:hAnsi="仿宋" w:hint="eastAsia"/>
                <w:sz w:val="24"/>
                <w:szCs w:val="24"/>
              </w:rPr>
            </w:pPr>
            <w:r w:rsidRPr="00564E40">
              <w:rPr>
                <w:rFonts w:ascii="仿宋" w:eastAsia="仿宋" w:hAnsi="仿宋" w:hint="eastAsia"/>
                <w:sz w:val="24"/>
                <w:szCs w:val="24"/>
              </w:rPr>
              <w:t>核心技术自主性</w:t>
            </w:r>
          </w:p>
          <w:p w14:paraId="79EAFDFA" w14:textId="215D6C69" w:rsidR="00564E40" w:rsidRPr="00155670" w:rsidRDefault="00564E40" w:rsidP="00564E40">
            <w:pPr>
              <w:widowControl w:val="0"/>
              <w:spacing w:after="0" w:line="440" w:lineRule="exact"/>
              <w:rPr>
                <w:rFonts w:ascii="仿宋" w:eastAsia="仿宋" w:hAnsi="仿宋" w:hint="eastAsia"/>
                <w:sz w:val="24"/>
                <w:szCs w:val="24"/>
              </w:rPr>
            </w:pPr>
            <w:r w:rsidRPr="00564E40">
              <w:rPr>
                <w:rFonts w:ascii="仿宋" w:eastAsia="仿宋" w:hAnsi="仿宋" w:hint="eastAsia"/>
                <w:sz w:val="24"/>
                <w:szCs w:val="24"/>
              </w:rPr>
              <w:t>算力效率提升</w:t>
            </w:r>
          </w:p>
        </w:tc>
        <w:tc>
          <w:tcPr>
            <w:tcW w:w="6662" w:type="dxa"/>
            <w:shd w:val="clear" w:color="auto" w:fill="FFFFFF"/>
            <w:tcMar>
              <w:top w:w="150" w:type="dxa"/>
              <w:left w:w="240" w:type="dxa"/>
              <w:bottom w:w="150" w:type="dxa"/>
              <w:right w:w="240" w:type="dxa"/>
            </w:tcMar>
            <w:vAlign w:val="center"/>
            <w:hideMark/>
          </w:tcPr>
          <w:p w14:paraId="471E5396" w14:textId="3EA126AD" w:rsidR="00155670" w:rsidRPr="00155670" w:rsidRDefault="009C1503" w:rsidP="00155670">
            <w:pPr>
              <w:widowControl w:val="0"/>
              <w:spacing w:after="0" w:line="440" w:lineRule="exact"/>
              <w:rPr>
                <w:rFonts w:ascii="仿宋" w:eastAsia="仿宋" w:hAnsi="仿宋" w:hint="eastAsia"/>
                <w:sz w:val="24"/>
                <w:szCs w:val="24"/>
              </w:rPr>
            </w:pPr>
            <w:r w:rsidRPr="009C1503">
              <w:rPr>
                <w:rFonts w:ascii="仿宋" w:eastAsia="仿宋" w:hAnsi="仿宋" w:hint="eastAsia"/>
                <w:sz w:val="24"/>
                <w:szCs w:val="24"/>
              </w:rPr>
              <w:t>拥有自主知识产权（专利、软著）或突破国外技术壁垒</w:t>
            </w:r>
            <w:r>
              <w:rPr>
                <w:rFonts w:ascii="仿宋" w:eastAsia="仿宋" w:hAnsi="仿宋" w:hint="eastAsia"/>
                <w:sz w:val="24"/>
                <w:szCs w:val="24"/>
              </w:rPr>
              <w:t>；</w:t>
            </w:r>
            <w:r w:rsidR="00155670" w:rsidRPr="00155670">
              <w:rPr>
                <w:rFonts w:ascii="仿宋" w:eastAsia="仿宋" w:hAnsi="仿宋"/>
                <w:sz w:val="24"/>
                <w:szCs w:val="24"/>
              </w:rPr>
              <w:t>算力应用架构设计与优化水平；核心技术突破与自主可控程度；算法模型创新与性能表现；技术路线的先进性与独特性</w:t>
            </w:r>
          </w:p>
        </w:tc>
      </w:tr>
      <w:tr w:rsidR="002B34E7" w:rsidRPr="00155670" w14:paraId="6164B775" w14:textId="77777777" w:rsidTr="00A33DD0">
        <w:tc>
          <w:tcPr>
            <w:tcW w:w="1560" w:type="dxa"/>
            <w:shd w:val="clear" w:color="auto" w:fill="FFFFFF"/>
            <w:tcMar>
              <w:top w:w="150" w:type="dxa"/>
              <w:left w:w="0" w:type="dxa"/>
              <w:bottom w:w="150" w:type="dxa"/>
              <w:right w:w="240" w:type="dxa"/>
            </w:tcMar>
            <w:vAlign w:val="center"/>
            <w:hideMark/>
          </w:tcPr>
          <w:p w14:paraId="5A66959B" w14:textId="77777777" w:rsidR="00155670" w:rsidRPr="00155670" w:rsidRDefault="00155670" w:rsidP="00FB02A1">
            <w:pPr>
              <w:widowControl w:val="0"/>
              <w:spacing w:after="0" w:line="440" w:lineRule="exact"/>
              <w:jc w:val="center"/>
              <w:rPr>
                <w:rFonts w:ascii="仿宋" w:eastAsia="仿宋" w:hAnsi="仿宋" w:hint="eastAsia"/>
                <w:sz w:val="24"/>
                <w:szCs w:val="24"/>
              </w:rPr>
            </w:pPr>
            <w:r w:rsidRPr="00155670">
              <w:rPr>
                <w:rFonts w:ascii="仿宋" w:eastAsia="仿宋" w:hAnsi="仿宋"/>
                <w:b/>
                <w:bCs/>
                <w:sz w:val="24"/>
                <w:szCs w:val="24"/>
              </w:rPr>
              <w:t>应用实效性</w:t>
            </w:r>
          </w:p>
        </w:tc>
        <w:tc>
          <w:tcPr>
            <w:tcW w:w="2268" w:type="dxa"/>
            <w:shd w:val="clear" w:color="auto" w:fill="FFFFFF"/>
            <w:tcMar>
              <w:top w:w="150" w:type="dxa"/>
              <w:left w:w="240" w:type="dxa"/>
              <w:bottom w:w="150" w:type="dxa"/>
              <w:right w:w="240" w:type="dxa"/>
            </w:tcMar>
            <w:vAlign w:val="center"/>
          </w:tcPr>
          <w:p w14:paraId="36BC7533" w14:textId="77777777" w:rsidR="00155670" w:rsidRDefault="00906E50" w:rsidP="00564E40">
            <w:pPr>
              <w:widowControl w:val="0"/>
              <w:spacing w:after="0" w:line="440" w:lineRule="exact"/>
              <w:rPr>
                <w:rFonts w:ascii="仿宋" w:eastAsia="仿宋" w:hAnsi="仿宋" w:hint="eastAsia"/>
                <w:sz w:val="24"/>
                <w:szCs w:val="24"/>
              </w:rPr>
            </w:pPr>
            <w:r w:rsidRPr="00906E50">
              <w:rPr>
                <w:rFonts w:ascii="仿宋" w:eastAsia="仿宋" w:hAnsi="仿宋" w:hint="eastAsia"/>
                <w:sz w:val="24"/>
                <w:szCs w:val="24"/>
              </w:rPr>
              <w:t>行业价值贡献</w:t>
            </w:r>
          </w:p>
          <w:p w14:paraId="2C8633F3" w14:textId="5EA8E436" w:rsidR="00906E50" w:rsidRPr="00155670" w:rsidRDefault="00906E50" w:rsidP="00564E40">
            <w:pPr>
              <w:widowControl w:val="0"/>
              <w:spacing w:after="0" w:line="440" w:lineRule="exact"/>
              <w:rPr>
                <w:rFonts w:ascii="仿宋" w:eastAsia="仿宋" w:hAnsi="仿宋" w:hint="eastAsia"/>
                <w:sz w:val="24"/>
                <w:szCs w:val="24"/>
              </w:rPr>
            </w:pPr>
            <w:r>
              <w:rPr>
                <w:rFonts w:ascii="仿宋" w:eastAsia="仿宋" w:hAnsi="仿宋" w:hint="eastAsia"/>
                <w:sz w:val="24"/>
                <w:szCs w:val="24"/>
              </w:rPr>
              <w:t>经济效益规模</w:t>
            </w:r>
          </w:p>
        </w:tc>
        <w:tc>
          <w:tcPr>
            <w:tcW w:w="6662" w:type="dxa"/>
            <w:shd w:val="clear" w:color="auto" w:fill="FFFFFF"/>
            <w:tcMar>
              <w:top w:w="150" w:type="dxa"/>
              <w:left w:w="240" w:type="dxa"/>
              <w:bottom w:w="150" w:type="dxa"/>
              <w:right w:w="240" w:type="dxa"/>
            </w:tcMar>
            <w:vAlign w:val="center"/>
            <w:hideMark/>
          </w:tcPr>
          <w:p w14:paraId="3383C68C" w14:textId="47559270" w:rsidR="00155670" w:rsidRPr="00155670" w:rsidRDefault="00155670" w:rsidP="00155670">
            <w:pPr>
              <w:widowControl w:val="0"/>
              <w:spacing w:after="0" w:line="440" w:lineRule="exact"/>
              <w:rPr>
                <w:rFonts w:ascii="仿宋" w:eastAsia="仿宋" w:hAnsi="仿宋" w:hint="eastAsia"/>
                <w:sz w:val="24"/>
                <w:szCs w:val="24"/>
              </w:rPr>
            </w:pPr>
            <w:r w:rsidRPr="00155670">
              <w:rPr>
                <w:rFonts w:ascii="仿宋" w:eastAsia="仿宋" w:hAnsi="仿宋"/>
                <w:sz w:val="24"/>
                <w:szCs w:val="24"/>
              </w:rPr>
              <w:t>解决行业关键问题的深度和广度；经济效益、社会效益等量化指标（需提供证明）；性能提升、成本优化、效率提高等可度量的实际成果</w:t>
            </w:r>
          </w:p>
        </w:tc>
      </w:tr>
      <w:tr w:rsidR="002B34E7" w:rsidRPr="00155670" w14:paraId="4391F65B" w14:textId="77777777" w:rsidTr="00A33DD0">
        <w:tc>
          <w:tcPr>
            <w:tcW w:w="1560" w:type="dxa"/>
            <w:shd w:val="clear" w:color="auto" w:fill="FFFFFF"/>
            <w:tcMar>
              <w:top w:w="150" w:type="dxa"/>
              <w:left w:w="0" w:type="dxa"/>
              <w:bottom w:w="150" w:type="dxa"/>
              <w:right w:w="240" w:type="dxa"/>
            </w:tcMar>
            <w:vAlign w:val="center"/>
            <w:hideMark/>
          </w:tcPr>
          <w:p w14:paraId="6FDEF218" w14:textId="77777777" w:rsidR="00155670" w:rsidRPr="00155670" w:rsidRDefault="00155670" w:rsidP="00FB02A1">
            <w:pPr>
              <w:widowControl w:val="0"/>
              <w:spacing w:after="0" w:line="440" w:lineRule="exact"/>
              <w:jc w:val="center"/>
              <w:rPr>
                <w:rFonts w:ascii="仿宋" w:eastAsia="仿宋" w:hAnsi="仿宋" w:hint="eastAsia"/>
                <w:sz w:val="24"/>
                <w:szCs w:val="24"/>
              </w:rPr>
            </w:pPr>
            <w:r w:rsidRPr="00155670">
              <w:rPr>
                <w:rFonts w:ascii="仿宋" w:eastAsia="仿宋" w:hAnsi="仿宋"/>
                <w:b/>
                <w:bCs/>
                <w:sz w:val="24"/>
                <w:szCs w:val="24"/>
              </w:rPr>
              <w:t>行业影响力</w:t>
            </w:r>
          </w:p>
        </w:tc>
        <w:tc>
          <w:tcPr>
            <w:tcW w:w="2268" w:type="dxa"/>
            <w:shd w:val="clear" w:color="auto" w:fill="FFFFFF"/>
            <w:tcMar>
              <w:top w:w="150" w:type="dxa"/>
              <w:left w:w="240" w:type="dxa"/>
              <w:bottom w:w="150" w:type="dxa"/>
              <w:right w:w="240" w:type="dxa"/>
            </w:tcMar>
            <w:vAlign w:val="center"/>
          </w:tcPr>
          <w:p w14:paraId="0E976057" w14:textId="77777777" w:rsidR="00155670" w:rsidRDefault="00EC5456" w:rsidP="00564E40">
            <w:pPr>
              <w:widowControl w:val="0"/>
              <w:spacing w:after="0" w:line="440" w:lineRule="exact"/>
              <w:rPr>
                <w:rFonts w:ascii="仿宋" w:eastAsia="仿宋" w:hAnsi="仿宋" w:hint="eastAsia"/>
                <w:sz w:val="24"/>
                <w:szCs w:val="24"/>
              </w:rPr>
            </w:pPr>
            <w:r w:rsidRPr="00EC5456">
              <w:rPr>
                <w:rFonts w:ascii="仿宋" w:eastAsia="仿宋" w:hAnsi="仿宋" w:hint="eastAsia"/>
                <w:sz w:val="24"/>
                <w:szCs w:val="24"/>
              </w:rPr>
              <w:t>可复制性</w:t>
            </w:r>
          </w:p>
          <w:p w14:paraId="56FA86D1" w14:textId="228A7102" w:rsidR="00EC5456" w:rsidRPr="00155670" w:rsidRDefault="00EC5456" w:rsidP="00564E40">
            <w:pPr>
              <w:widowControl w:val="0"/>
              <w:spacing w:after="0" w:line="440" w:lineRule="exact"/>
              <w:rPr>
                <w:rFonts w:ascii="仿宋" w:eastAsia="仿宋" w:hAnsi="仿宋" w:hint="eastAsia"/>
                <w:sz w:val="24"/>
                <w:szCs w:val="24"/>
              </w:rPr>
            </w:pPr>
            <w:r>
              <w:rPr>
                <w:rFonts w:ascii="仿宋" w:eastAsia="仿宋" w:hAnsi="仿宋" w:hint="eastAsia"/>
                <w:sz w:val="24"/>
                <w:szCs w:val="24"/>
              </w:rPr>
              <w:t>生态协同价值</w:t>
            </w:r>
          </w:p>
        </w:tc>
        <w:tc>
          <w:tcPr>
            <w:tcW w:w="6662" w:type="dxa"/>
            <w:shd w:val="clear" w:color="auto" w:fill="FFFFFF"/>
            <w:tcMar>
              <w:top w:w="150" w:type="dxa"/>
              <w:left w:w="240" w:type="dxa"/>
              <w:bottom w:w="150" w:type="dxa"/>
              <w:right w:w="240" w:type="dxa"/>
            </w:tcMar>
            <w:vAlign w:val="center"/>
            <w:hideMark/>
          </w:tcPr>
          <w:p w14:paraId="6412E2C1" w14:textId="38DFB97D" w:rsidR="00155670" w:rsidRPr="00155670" w:rsidRDefault="00155670" w:rsidP="00155670">
            <w:pPr>
              <w:widowControl w:val="0"/>
              <w:spacing w:after="0" w:line="440" w:lineRule="exact"/>
              <w:rPr>
                <w:rFonts w:ascii="仿宋" w:eastAsia="仿宋" w:hAnsi="仿宋" w:hint="eastAsia"/>
                <w:sz w:val="24"/>
                <w:szCs w:val="24"/>
              </w:rPr>
            </w:pPr>
            <w:r w:rsidRPr="00155670">
              <w:rPr>
                <w:rFonts w:ascii="仿宋" w:eastAsia="仿宋" w:hAnsi="仿宋"/>
                <w:sz w:val="24"/>
                <w:szCs w:val="24"/>
              </w:rPr>
              <w:t>案例的可复制性、推广价值和示范效应；对行业数字化转型、降本增效、模式变革的推动作用；产业生态构建与协同效应；获得的行业认可或奖项</w:t>
            </w:r>
          </w:p>
        </w:tc>
      </w:tr>
      <w:tr w:rsidR="002B34E7" w:rsidRPr="00155670" w14:paraId="11E2DC3C" w14:textId="77777777" w:rsidTr="00A33DD0">
        <w:tc>
          <w:tcPr>
            <w:tcW w:w="1560" w:type="dxa"/>
            <w:shd w:val="clear" w:color="auto" w:fill="FFFFFF"/>
            <w:tcMar>
              <w:top w:w="150" w:type="dxa"/>
              <w:left w:w="0" w:type="dxa"/>
              <w:bottom w:w="150" w:type="dxa"/>
              <w:right w:w="240" w:type="dxa"/>
            </w:tcMar>
            <w:vAlign w:val="center"/>
            <w:hideMark/>
          </w:tcPr>
          <w:p w14:paraId="51A4DEA5" w14:textId="77777777" w:rsidR="00155670" w:rsidRPr="00155670" w:rsidRDefault="00155670" w:rsidP="00FB02A1">
            <w:pPr>
              <w:widowControl w:val="0"/>
              <w:spacing w:after="0" w:line="440" w:lineRule="exact"/>
              <w:jc w:val="center"/>
              <w:rPr>
                <w:rFonts w:ascii="仿宋" w:eastAsia="仿宋" w:hAnsi="仿宋" w:hint="eastAsia"/>
                <w:sz w:val="24"/>
                <w:szCs w:val="24"/>
              </w:rPr>
            </w:pPr>
            <w:r w:rsidRPr="00155670">
              <w:rPr>
                <w:rFonts w:ascii="仿宋" w:eastAsia="仿宋" w:hAnsi="仿宋"/>
                <w:b/>
                <w:bCs/>
                <w:sz w:val="24"/>
                <w:szCs w:val="24"/>
              </w:rPr>
              <w:t>发展持续性</w:t>
            </w:r>
          </w:p>
        </w:tc>
        <w:tc>
          <w:tcPr>
            <w:tcW w:w="2268" w:type="dxa"/>
            <w:shd w:val="clear" w:color="auto" w:fill="FFFFFF"/>
            <w:tcMar>
              <w:top w:w="150" w:type="dxa"/>
              <w:left w:w="240" w:type="dxa"/>
              <w:bottom w:w="150" w:type="dxa"/>
              <w:right w:w="240" w:type="dxa"/>
            </w:tcMar>
            <w:vAlign w:val="center"/>
          </w:tcPr>
          <w:p w14:paraId="5476CDA7" w14:textId="77777777" w:rsidR="00155670" w:rsidRDefault="00EC5456" w:rsidP="00564E40">
            <w:pPr>
              <w:widowControl w:val="0"/>
              <w:spacing w:after="0" w:line="440" w:lineRule="exact"/>
              <w:rPr>
                <w:rFonts w:ascii="仿宋" w:eastAsia="仿宋" w:hAnsi="仿宋" w:hint="eastAsia"/>
                <w:sz w:val="24"/>
                <w:szCs w:val="24"/>
              </w:rPr>
            </w:pPr>
            <w:r w:rsidRPr="00EC5456">
              <w:rPr>
                <w:rFonts w:ascii="仿宋" w:eastAsia="仿宋" w:hAnsi="仿宋" w:hint="eastAsia"/>
                <w:sz w:val="24"/>
                <w:szCs w:val="24"/>
              </w:rPr>
              <w:t>节能技术应用</w:t>
            </w:r>
          </w:p>
          <w:p w14:paraId="3CFE34C3" w14:textId="6B13E297" w:rsidR="00EC5456" w:rsidRPr="00155670" w:rsidRDefault="00BB0DD1" w:rsidP="00564E40">
            <w:pPr>
              <w:widowControl w:val="0"/>
              <w:spacing w:after="0" w:line="440" w:lineRule="exact"/>
              <w:rPr>
                <w:rFonts w:ascii="仿宋" w:eastAsia="仿宋" w:hAnsi="仿宋" w:hint="eastAsia"/>
                <w:sz w:val="24"/>
                <w:szCs w:val="24"/>
              </w:rPr>
            </w:pPr>
            <w:r w:rsidRPr="00BB0DD1">
              <w:rPr>
                <w:rFonts w:ascii="仿宋" w:eastAsia="仿宋" w:hAnsi="仿宋" w:hint="eastAsia"/>
                <w:sz w:val="24"/>
                <w:szCs w:val="24"/>
              </w:rPr>
              <w:t>低碳运营水平</w:t>
            </w:r>
          </w:p>
        </w:tc>
        <w:tc>
          <w:tcPr>
            <w:tcW w:w="6662" w:type="dxa"/>
            <w:shd w:val="clear" w:color="auto" w:fill="FFFFFF"/>
            <w:tcMar>
              <w:top w:w="150" w:type="dxa"/>
              <w:left w:w="240" w:type="dxa"/>
              <w:bottom w:w="150" w:type="dxa"/>
              <w:right w:w="240" w:type="dxa"/>
            </w:tcMar>
            <w:vAlign w:val="center"/>
            <w:hideMark/>
          </w:tcPr>
          <w:p w14:paraId="7F3AE7FD" w14:textId="79DBD257" w:rsidR="00155670" w:rsidRPr="00155670" w:rsidRDefault="00155670" w:rsidP="00155670">
            <w:pPr>
              <w:widowControl w:val="0"/>
              <w:spacing w:after="0" w:line="440" w:lineRule="exact"/>
              <w:rPr>
                <w:rFonts w:ascii="仿宋" w:eastAsia="仿宋" w:hAnsi="仿宋" w:hint="eastAsia"/>
                <w:sz w:val="24"/>
                <w:szCs w:val="24"/>
              </w:rPr>
            </w:pPr>
            <w:r w:rsidRPr="00155670">
              <w:rPr>
                <w:rFonts w:ascii="仿宋" w:eastAsia="仿宋" w:hAnsi="仿宋"/>
                <w:sz w:val="24"/>
                <w:szCs w:val="24"/>
              </w:rPr>
              <w:t>技术路线的先进性和未来扩展能力；商业模式创新与市场应用前景；绿色低碳水平（如PUE、WUE、CUE等能耗指标）及可持续发展能力；符合国家产业政策及战略规划方向</w:t>
            </w:r>
          </w:p>
        </w:tc>
      </w:tr>
    </w:tbl>
    <w:p w14:paraId="6FFC2E2E" w14:textId="77777777" w:rsidR="009D54D1" w:rsidRPr="00155670" w:rsidRDefault="009D54D1" w:rsidP="00155670">
      <w:pPr>
        <w:widowControl w:val="0"/>
        <w:spacing w:after="0" w:line="440" w:lineRule="exact"/>
        <w:rPr>
          <w:rFonts w:ascii="仿宋" w:eastAsia="仿宋" w:hAnsi="仿宋" w:hint="eastAsia"/>
          <w:sz w:val="24"/>
          <w:szCs w:val="24"/>
        </w:rPr>
      </w:pPr>
    </w:p>
    <w:p w14:paraId="4E57E3FF" w14:textId="44755FFF" w:rsidR="009D54D1" w:rsidRPr="004C54B8" w:rsidRDefault="005A2B31" w:rsidP="004C54B8">
      <w:pPr>
        <w:pStyle w:val="1"/>
        <w:numPr>
          <w:ilvl w:val="0"/>
          <w:numId w:val="1"/>
        </w:numPr>
        <w:spacing w:before="312" w:after="156"/>
        <w:rPr>
          <w:rFonts w:hint="eastAsia"/>
        </w:rPr>
      </w:pPr>
      <w:r>
        <w:rPr>
          <w:rFonts w:hint="eastAsia"/>
        </w:rPr>
        <w:lastRenderedPageBreak/>
        <w:t>评选流程</w:t>
      </w:r>
    </w:p>
    <w:p w14:paraId="4D34E68B" w14:textId="002D732B" w:rsidR="004B2F0C" w:rsidRPr="004B2F0C" w:rsidRDefault="004B2F0C" w:rsidP="004B2F0C">
      <w:pPr>
        <w:pStyle w:val="2"/>
        <w:numPr>
          <w:ilvl w:val="1"/>
          <w:numId w:val="32"/>
        </w:numPr>
      </w:pPr>
      <w:r w:rsidRPr="004B2F0C">
        <w:rPr>
          <w:rFonts w:hint="eastAsia"/>
        </w:rPr>
        <w:t>第一阶段：申报征集</w:t>
      </w:r>
    </w:p>
    <w:p w14:paraId="017D4A0D" w14:textId="77777777" w:rsidR="004B2F0C" w:rsidRPr="004B2F0C" w:rsidRDefault="004B2F0C" w:rsidP="004B2F0C">
      <w:pPr>
        <w:widowControl w:val="0"/>
        <w:spacing w:after="0" w:line="440" w:lineRule="exact"/>
        <w:ind w:firstLineChars="200" w:firstLine="480"/>
        <w:rPr>
          <w:rFonts w:ascii="仿宋" w:eastAsia="仿宋" w:hAnsi="仿宋" w:hint="eastAsia"/>
          <w:sz w:val="24"/>
          <w:szCs w:val="24"/>
        </w:rPr>
      </w:pPr>
      <w:r w:rsidRPr="004B2F0C">
        <w:rPr>
          <w:rFonts w:ascii="仿宋" w:eastAsia="仿宋" w:hAnsi="仿宋" w:hint="eastAsia"/>
          <w:sz w:val="24"/>
          <w:szCs w:val="24"/>
        </w:rPr>
        <w:t>发布评选通知及申报指南</w:t>
      </w:r>
    </w:p>
    <w:p w14:paraId="383F15C6" w14:textId="3C24C4B0" w:rsidR="004B2F0C" w:rsidRPr="004B2F0C" w:rsidRDefault="001065EF" w:rsidP="00F8085B">
      <w:pPr>
        <w:widowControl w:val="0"/>
        <w:spacing w:after="0" w:line="440" w:lineRule="exact"/>
        <w:ind w:firstLineChars="200" w:firstLine="480"/>
        <w:rPr>
          <w:rFonts w:ascii="仿宋" w:eastAsia="仿宋" w:hAnsi="仿宋" w:hint="eastAsia"/>
          <w:sz w:val="24"/>
          <w:szCs w:val="24"/>
        </w:rPr>
      </w:pPr>
      <w:r>
        <w:rPr>
          <w:rFonts w:ascii="仿宋" w:eastAsia="仿宋" w:hAnsi="仿宋" w:hint="eastAsia"/>
          <w:sz w:val="24"/>
          <w:szCs w:val="24"/>
        </w:rPr>
        <w:t>提交申报材料</w:t>
      </w:r>
    </w:p>
    <w:p w14:paraId="673317EE" w14:textId="58648E29" w:rsidR="004B2F0C" w:rsidRPr="006F140E" w:rsidRDefault="004B2F0C" w:rsidP="006F140E">
      <w:pPr>
        <w:pStyle w:val="2"/>
        <w:numPr>
          <w:ilvl w:val="1"/>
          <w:numId w:val="32"/>
        </w:numPr>
      </w:pPr>
      <w:r w:rsidRPr="006F140E">
        <w:rPr>
          <w:rFonts w:hint="eastAsia"/>
        </w:rPr>
        <w:t>第二阶段：资格初审</w:t>
      </w:r>
    </w:p>
    <w:p w14:paraId="2E29FED9" w14:textId="77777777" w:rsidR="004B2F0C" w:rsidRPr="004B2F0C" w:rsidRDefault="004B2F0C" w:rsidP="004B2F0C">
      <w:pPr>
        <w:widowControl w:val="0"/>
        <w:spacing w:after="0" w:line="440" w:lineRule="exact"/>
        <w:ind w:firstLineChars="200" w:firstLine="480"/>
        <w:rPr>
          <w:rFonts w:ascii="仿宋" w:eastAsia="仿宋" w:hAnsi="仿宋" w:hint="eastAsia"/>
          <w:sz w:val="24"/>
          <w:szCs w:val="24"/>
        </w:rPr>
      </w:pPr>
      <w:r w:rsidRPr="004B2F0C">
        <w:rPr>
          <w:rFonts w:ascii="仿宋" w:eastAsia="仿宋" w:hAnsi="仿宋" w:hint="eastAsia"/>
          <w:sz w:val="24"/>
          <w:szCs w:val="24"/>
        </w:rPr>
        <w:t>形式审查：材料完整性、符合性审核</w:t>
      </w:r>
    </w:p>
    <w:p w14:paraId="73CFDD4C" w14:textId="77777777" w:rsidR="004B2F0C" w:rsidRPr="004B2F0C" w:rsidRDefault="004B2F0C" w:rsidP="004B2F0C">
      <w:pPr>
        <w:widowControl w:val="0"/>
        <w:spacing w:after="0" w:line="440" w:lineRule="exact"/>
        <w:ind w:firstLineChars="200" w:firstLine="480"/>
        <w:rPr>
          <w:rFonts w:ascii="仿宋" w:eastAsia="仿宋" w:hAnsi="仿宋" w:hint="eastAsia"/>
          <w:sz w:val="24"/>
          <w:szCs w:val="24"/>
        </w:rPr>
      </w:pPr>
      <w:r w:rsidRPr="004B2F0C">
        <w:rPr>
          <w:rFonts w:ascii="仿宋" w:eastAsia="仿宋" w:hAnsi="仿宋" w:hint="eastAsia"/>
          <w:sz w:val="24"/>
          <w:szCs w:val="24"/>
        </w:rPr>
        <w:t>分组整理：按领域分类整理申报案例</w:t>
      </w:r>
    </w:p>
    <w:p w14:paraId="69BFD1AE" w14:textId="14051D87" w:rsidR="004B2F0C" w:rsidRPr="00900154" w:rsidRDefault="004B2F0C" w:rsidP="00900154">
      <w:pPr>
        <w:pStyle w:val="2"/>
        <w:numPr>
          <w:ilvl w:val="1"/>
          <w:numId w:val="32"/>
        </w:numPr>
      </w:pPr>
      <w:r w:rsidRPr="00900154">
        <w:rPr>
          <w:rFonts w:hint="eastAsia"/>
        </w:rPr>
        <w:t>第三阶段：专家评审</w:t>
      </w:r>
    </w:p>
    <w:p w14:paraId="7EDBF28C" w14:textId="77777777" w:rsidR="004B2F0C" w:rsidRPr="004B2F0C" w:rsidRDefault="004B2F0C" w:rsidP="004B2F0C">
      <w:pPr>
        <w:widowControl w:val="0"/>
        <w:spacing w:after="0" w:line="440" w:lineRule="exact"/>
        <w:ind w:firstLineChars="200" w:firstLine="480"/>
        <w:rPr>
          <w:rFonts w:ascii="仿宋" w:eastAsia="仿宋" w:hAnsi="仿宋" w:hint="eastAsia"/>
          <w:sz w:val="24"/>
          <w:szCs w:val="24"/>
        </w:rPr>
      </w:pPr>
      <w:r w:rsidRPr="004B2F0C">
        <w:rPr>
          <w:rFonts w:ascii="仿宋" w:eastAsia="仿宋" w:hAnsi="仿宋" w:hint="eastAsia"/>
          <w:sz w:val="24"/>
          <w:szCs w:val="24"/>
        </w:rPr>
        <w:t>书面评审：评审专家在线评审打分</w:t>
      </w:r>
    </w:p>
    <w:p w14:paraId="13592D65" w14:textId="25F311A4" w:rsidR="004B2F0C" w:rsidRPr="00900154" w:rsidRDefault="004B2F0C" w:rsidP="00900154">
      <w:pPr>
        <w:pStyle w:val="2"/>
        <w:numPr>
          <w:ilvl w:val="1"/>
          <w:numId w:val="32"/>
        </w:numPr>
      </w:pPr>
      <w:r w:rsidRPr="00900154">
        <w:rPr>
          <w:rFonts w:hint="eastAsia"/>
        </w:rPr>
        <w:t>第四阶段：结果审定</w:t>
      </w:r>
    </w:p>
    <w:p w14:paraId="5F2F383B" w14:textId="77777777" w:rsidR="004B2F0C" w:rsidRPr="004B2F0C" w:rsidRDefault="004B2F0C" w:rsidP="004B2F0C">
      <w:pPr>
        <w:widowControl w:val="0"/>
        <w:spacing w:after="0" w:line="440" w:lineRule="exact"/>
        <w:ind w:firstLineChars="200" w:firstLine="480"/>
        <w:rPr>
          <w:rFonts w:ascii="仿宋" w:eastAsia="仿宋" w:hAnsi="仿宋" w:hint="eastAsia"/>
          <w:sz w:val="24"/>
          <w:szCs w:val="24"/>
        </w:rPr>
      </w:pPr>
      <w:r w:rsidRPr="004B2F0C">
        <w:rPr>
          <w:rFonts w:ascii="仿宋" w:eastAsia="仿宋" w:hAnsi="仿宋" w:hint="eastAsia"/>
          <w:sz w:val="24"/>
          <w:szCs w:val="24"/>
        </w:rPr>
        <w:t>评审委员会综合评议</w:t>
      </w:r>
    </w:p>
    <w:p w14:paraId="0F106169" w14:textId="77777777" w:rsidR="004B2F0C" w:rsidRPr="004B2F0C" w:rsidRDefault="004B2F0C" w:rsidP="004B2F0C">
      <w:pPr>
        <w:widowControl w:val="0"/>
        <w:spacing w:after="0" w:line="440" w:lineRule="exact"/>
        <w:ind w:firstLineChars="200" w:firstLine="480"/>
        <w:rPr>
          <w:rFonts w:ascii="仿宋" w:eastAsia="仿宋" w:hAnsi="仿宋" w:hint="eastAsia"/>
          <w:sz w:val="24"/>
          <w:szCs w:val="24"/>
        </w:rPr>
      </w:pPr>
      <w:r w:rsidRPr="004B2F0C">
        <w:rPr>
          <w:rFonts w:ascii="仿宋" w:eastAsia="仿宋" w:hAnsi="仿宋" w:hint="eastAsia"/>
          <w:sz w:val="24"/>
          <w:szCs w:val="24"/>
        </w:rPr>
        <w:t>监审组监督评审过程</w:t>
      </w:r>
    </w:p>
    <w:p w14:paraId="553DD37E" w14:textId="3B0BBE16" w:rsidR="004B2F0C" w:rsidRPr="004B2F0C" w:rsidRDefault="004B2F0C" w:rsidP="00F8085B">
      <w:pPr>
        <w:widowControl w:val="0"/>
        <w:spacing w:after="0" w:line="440" w:lineRule="exact"/>
        <w:ind w:firstLineChars="200" w:firstLine="480"/>
        <w:rPr>
          <w:rFonts w:ascii="仿宋" w:eastAsia="仿宋" w:hAnsi="仿宋" w:hint="eastAsia"/>
          <w:sz w:val="24"/>
          <w:szCs w:val="24"/>
        </w:rPr>
      </w:pPr>
      <w:r w:rsidRPr="004B2F0C">
        <w:rPr>
          <w:rFonts w:ascii="仿宋" w:eastAsia="仿宋" w:hAnsi="仿宋" w:hint="eastAsia"/>
          <w:sz w:val="24"/>
          <w:szCs w:val="24"/>
        </w:rPr>
        <w:t>确定最终</w:t>
      </w:r>
      <w:r w:rsidR="00CD7B29">
        <w:rPr>
          <w:rFonts w:ascii="仿宋" w:eastAsia="仿宋" w:hAnsi="仿宋" w:hint="eastAsia"/>
          <w:sz w:val="24"/>
          <w:szCs w:val="24"/>
        </w:rPr>
        <w:t>入选</w:t>
      </w:r>
      <w:r w:rsidRPr="004B2F0C">
        <w:rPr>
          <w:rFonts w:ascii="仿宋" w:eastAsia="仿宋" w:hAnsi="仿宋" w:hint="eastAsia"/>
          <w:sz w:val="24"/>
          <w:szCs w:val="24"/>
        </w:rPr>
        <w:t>名单</w:t>
      </w:r>
      <w:r w:rsidR="001911B9">
        <w:rPr>
          <w:rFonts w:ascii="仿宋" w:eastAsia="仿宋" w:hAnsi="仿宋" w:hint="eastAsia"/>
          <w:sz w:val="24"/>
          <w:szCs w:val="24"/>
        </w:rPr>
        <w:t>公布</w:t>
      </w:r>
    </w:p>
    <w:p w14:paraId="3FE77D23" w14:textId="4B0F2FAA" w:rsidR="004B2F0C" w:rsidRPr="00991A3A" w:rsidRDefault="004B2F0C" w:rsidP="00991A3A">
      <w:pPr>
        <w:pStyle w:val="2"/>
        <w:numPr>
          <w:ilvl w:val="1"/>
          <w:numId w:val="32"/>
        </w:numPr>
      </w:pPr>
      <w:r w:rsidRPr="00991A3A">
        <w:rPr>
          <w:rFonts w:hint="eastAsia"/>
        </w:rPr>
        <w:t>第五阶段：发布推广</w:t>
      </w:r>
    </w:p>
    <w:p w14:paraId="2EB884ED" w14:textId="7561E33C" w:rsidR="004B2F0C" w:rsidRPr="004B2F0C" w:rsidRDefault="004B2F0C" w:rsidP="004B2F0C">
      <w:pPr>
        <w:widowControl w:val="0"/>
        <w:spacing w:after="0" w:line="440" w:lineRule="exact"/>
        <w:ind w:firstLineChars="200" w:firstLine="480"/>
        <w:rPr>
          <w:rFonts w:ascii="仿宋" w:eastAsia="仿宋" w:hAnsi="仿宋" w:hint="eastAsia"/>
          <w:sz w:val="24"/>
          <w:szCs w:val="24"/>
        </w:rPr>
      </w:pPr>
      <w:r w:rsidRPr="004B2F0C">
        <w:rPr>
          <w:rFonts w:ascii="仿宋" w:eastAsia="仿宋" w:hAnsi="仿宋" w:hint="eastAsia"/>
          <w:sz w:val="24"/>
          <w:szCs w:val="24"/>
        </w:rPr>
        <w:t>在第</w:t>
      </w:r>
      <w:r w:rsidR="00D7789A">
        <w:rPr>
          <w:rFonts w:ascii="仿宋" w:eastAsia="仿宋" w:hAnsi="仿宋" w:hint="eastAsia"/>
          <w:sz w:val="24"/>
          <w:szCs w:val="24"/>
        </w:rPr>
        <w:t>八</w:t>
      </w:r>
      <w:r w:rsidRPr="004B2F0C">
        <w:rPr>
          <w:rFonts w:ascii="仿宋" w:eastAsia="仿宋" w:hAnsi="仿宋" w:hint="eastAsia"/>
          <w:sz w:val="24"/>
          <w:szCs w:val="24"/>
        </w:rPr>
        <w:t>届中国超级算力大会上发布评选结果</w:t>
      </w:r>
    </w:p>
    <w:p w14:paraId="1C64B119" w14:textId="7E5B88CD" w:rsidR="00163795" w:rsidRPr="00163795" w:rsidRDefault="00163795" w:rsidP="00163795">
      <w:pPr>
        <w:pStyle w:val="1"/>
        <w:numPr>
          <w:ilvl w:val="0"/>
          <w:numId w:val="1"/>
        </w:numPr>
        <w:spacing w:before="312" w:after="156"/>
        <w:rPr>
          <w:rFonts w:hint="eastAsia"/>
        </w:rPr>
      </w:pPr>
      <w:r w:rsidRPr="00163795">
        <w:rPr>
          <w:rFonts w:hint="eastAsia"/>
        </w:rPr>
        <w:t>申报材料</w:t>
      </w:r>
      <w:r w:rsidR="0053626C">
        <w:rPr>
          <w:rFonts w:hint="eastAsia"/>
        </w:rPr>
        <w:t>（可选）</w:t>
      </w:r>
    </w:p>
    <w:p w14:paraId="5DEAC5ED" w14:textId="05E0E835" w:rsidR="00163795" w:rsidRPr="00163795" w:rsidRDefault="00163795" w:rsidP="00163795">
      <w:pPr>
        <w:widowControl w:val="0"/>
        <w:spacing w:after="0" w:line="440" w:lineRule="exact"/>
        <w:ind w:firstLineChars="200" w:firstLine="480"/>
        <w:rPr>
          <w:rFonts w:ascii="仿宋" w:eastAsia="仿宋" w:hAnsi="仿宋" w:hint="eastAsia"/>
          <w:sz w:val="24"/>
          <w:szCs w:val="24"/>
        </w:rPr>
      </w:pPr>
      <w:r w:rsidRPr="00163795">
        <w:rPr>
          <w:rFonts w:ascii="仿宋" w:eastAsia="仿宋" w:hAnsi="仿宋" w:hint="eastAsia"/>
          <w:sz w:val="24"/>
          <w:szCs w:val="24"/>
        </w:rPr>
        <w:t>《202</w:t>
      </w:r>
      <w:r w:rsidR="00230965">
        <w:rPr>
          <w:rFonts w:ascii="仿宋" w:eastAsia="仿宋" w:hAnsi="仿宋" w:hint="eastAsia"/>
          <w:sz w:val="24"/>
          <w:szCs w:val="24"/>
        </w:rPr>
        <w:t>6</w:t>
      </w:r>
      <w:r w:rsidRPr="00163795">
        <w:rPr>
          <w:rFonts w:ascii="仿宋" w:eastAsia="仿宋" w:hAnsi="仿宋" w:hint="eastAsia"/>
          <w:sz w:val="24"/>
          <w:szCs w:val="24"/>
        </w:rPr>
        <w:t>中国算力应用经典案例申报书》</w:t>
      </w:r>
    </w:p>
    <w:p w14:paraId="36A3AFDC" w14:textId="77777777" w:rsidR="00163795" w:rsidRPr="00163795" w:rsidRDefault="00163795" w:rsidP="00163795">
      <w:pPr>
        <w:widowControl w:val="0"/>
        <w:spacing w:after="0" w:line="440" w:lineRule="exact"/>
        <w:ind w:firstLineChars="200" w:firstLine="480"/>
        <w:rPr>
          <w:rFonts w:ascii="仿宋" w:eastAsia="仿宋" w:hAnsi="仿宋" w:hint="eastAsia"/>
          <w:sz w:val="24"/>
          <w:szCs w:val="24"/>
        </w:rPr>
      </w:pPr>
      <w:r w:rsidRPr="00163795">
        <w:rPr>
          <w:rFonts w:ascii="仿宋" w:eastAsia="仿宋" w:hAnsi="仿宋" w:hint="eastAsia"/>
          <w:sz w:val="24"/>
          <w:szCs w:val="24"/>
        </w:rPr>
        <w:t>案例详细技术方案及应用报告</w:t>
      </w:r>
    </w:p>
    <w:p w14:paraId="14D4BDD0" w14:textId="77777777" w:rsidR="00163795" w:rsidRPr="00163795" w:rsidRDefault="00163795" w:rsidP="00163795">
      <w:pPr>
        <w:widowControl w:val="0"/>
        <w:spacing w:after="0" w:line="440" w:lineRule="exact"/>
        <w:ind w:firstLineChars="200" w:firstLine="480"/>
        <w:rPr>
          <w:rFonts w:ascii="仿宋" w:eastAsia="仿宋" w:hAnsi="仿宋" w:hint="eastAsia"/>
          <w:sz w:val="24"/>
          <w:szCs w:val="24"/>
        </w:rPr>
      </w:pPr>
      <w:r w:rsidRPr="00163795">
        <w:rPr>
          <w:rFonts w:ascii="仿宋" w:eastAsia="仿宋" w:hAnsi="仿宋" w:hint="eastAsia"/>
          <w:sz w:val="24"/>
          <w:szCs w:val="24"/>
        </w:rPr>
        <w:t>经济效益与社会效益证明材料</w:t>
      </w:r>
    </w:p>
    <w:p w14:paraId="6A92BA56" w14:textId="77777777" w:rsidR="00163795" w:rsidRPr="00163795" w:rsidRDefault="00163795" w:rsidP="00163795">
      <w:pPr>
        <w:widowControl w:val="0"/>
        <w:spacing w:after="0" w:line="440" w:lineRule="exact"/>
        <w:ind w:firstLineChars="200" w:firstLine="480"/>
        <w:rPr>
          <w:rFonts w:ascii="仿宋" w:eastAsia="仿宋" w:hAnsi="仿宋" w:hint="eastAsia"/>
          <w:sz w:val="24"/>
          <w:szCs w:val="24"/>
        </w:rPr>
      </w:pPr>
      <w:r w:rsidRPr="00163795">
        <w:rPr>
          <w:rFonts w:ascii="仿宋" w:eastAsia="仿宋" w:hAnsi="仿宋" w:hint="eastAsia"/>
          <w:sz w:val="24"/>
          <w:szCs w:val="24"/>
        </w:rPr>
        <w:t>相关知识产权证明材料</w:t>
      </w:r>
    </w:p>
    <w:p w14:paraId="10DD322D" w14:textId="77777777" w:rsidR="00163795" w:rsidRPr="00163795" w:rsidRDefault="00163795" w:rsidP="00163795">
      <w:pPr>
        <w:widowControl w:val="0"/>
        <w:spacing w:after="0" w:line="440" w:lineRule="exact"/>
        <w:ind w:firstLineChars="200" w:firstLine="480"/>
        <w:rPr>
          <w:rFonts w:ascii="仿宋" w:eastAsia="仿宋" w:hAnsi="仿宋" w:hint="eastAsia"/>
          <w:sz w:val="24"/>
          <w:szCs w:val="24"/>
        </w:rPr>
      </w:pPr>
      <w:r w:rsidRPr="00163795">
        <w:rPr>
          <w:rFonts w:ascii="仿宋" w:eastAsia="仿宋" w:hAnsi="仿宋" w:hint="eastAsia"/>
          <w:sz w:val="24"/>
          <w:szCs w:val="24"/>
        </w:rPr>
        <w:t>案例演示视频或图片资料（可选）</w:t>
      </w:r>
    </w:p>
    <w:p w14:paraId="10DAA9EA" w14:textId="03CD129D" w:rsidR="00163795" w:rsidRDefault="0018104D" w:rsidP="00163795">
      <w:pPr>
        <w:widowControl w:val="0"/>
        <w:spacing w:after="0" w:line="440" w:lineRule="exact"/>
        <w:ind w:firstLineChars="200" w:firstLine="480"/>
        <w:rPr>
          <w:rFonts w:ascii="仿宋" w:eastAsia="仿宋" w:hAnsi="仿宋" w:hint="eastAsia"/>
          <w:sz w:val="24"/>
          <w:szCs w:val="24"/>
        </w:rPr>
      </w:pPr>
      <w:r>
        <w:rPr>
          <w:rFonts w:ascii="仿宋" w:eastAsia="仿宋" w:hAnsi="仿宋" w:hint="eastAsia"/>
          <w:sz w:val="24"/>
          <w:szCs w:val="24"/>
        </w:rPr>
        <w:t>【说明】：</w:t>
      </w:r>
    </w:p>
    <w:p w14:paraId="638EEB20" w14:textId="431DD0C3" w:rsidR="0018104D" w:rsidRDefault="0018104D" w:rsidP="00163795">
      <w:pPr>
        <w:widowControl w:val="0"/>
        <w:spacing w:after="0" w:line="440" w:lineRule="exact"/>
        <w:ind w:firstLineChars="200" w:firstLine="480"/>
        <w:rPr>
          <w:rFonts w:ascii="仿宋" w:eastAsia="仿宋" w:hAnsi="仿宋" w:hint="eastAsia"/>
          <w:sz w:val="24"/>
          <w:szCs w:val="24"/>
        </w:rPr>
      </w:pPr>
      <w:r>
        <w:rPr>
          <w:rFonts w:ascii="仿宋" w:eastAsia="仿宋" w:hAnsi="仿宋" w:hint="eastAsia"/>
          <w:sz w:val="24"/>
          <w:szCs w:val="24"/>
        </w:rPr>
        <w:t>详细材料参见</w:t>
      </w:r>
      <w:r w:rsidRPr="0018104D">
        <w:rPr>
          <w:rFonts w:ascii="仿宋" w:eastAsia="仿宋" w:hAnsi="仿宋" w:hint="eastAsia"/>
          <w:sz w:val="24"/>
          <w:szCs w:val="24"/>
        </w:rPr>
        <w:t>《202</w:t>
      </w:r>
      <w:r w:rsidR="00230965">
        <w:rPr>
          <w:rFonts w:ascii="仿宋" w:eastAsia="仿宋" w:hAnsi="仿宋" w:hint="eastAsia"/>
          <w:sz w:val="24"/>
          <w:szCs w:val="24"/>
        </w:rPr>
        <w:t>6</w:t>
      </w:r>
      <w:r w:rsidRPr="0018104D">
        <w:rPr>
          <w:rFonts w:ascii="仿宋" w:eastAsia="仿宋" w:hAnsi="仿宋" w:hint="eastAsia"/>
          <w:sz w:val="24"/>
          <w:szCs w:val="24"/>
        </w:rPr>
        <w:t>中国算力应用经典案例申报书》</w:t>
      </w:r>
      <w:r>
        <w:rPr>
          <w:rFonts w:ascii="仿宋" w:eastAsia="仿宋" w:hAnsi="仿宋" w:hint="eastAsia"/>
          <w:sz w:val="24"/>
          <w:szCs w:val="24"/>
        </w:rPr>
        <w:t>。</w:t>
      </w:r>
    </w:p>
    <w:p w14:paraId="16D182D5" w14:textId="77777777" w:rsidR="0018104D" w:rsidRPr="00163795" w:rsidRDefault="0018104D" w:rsidP="00163795">
      <w:pPr>
        <w:widowControl w:val="0"/>
        <w:spacing w:after="0" w:line="440" w:lineRule="exact"/>
        <w:ind w:firstLineChars="200" w:firstLine="480"/>
        <w:rPr>
          <w:rFonts w:ascii="仿宋" w:eastAsia="仿宋" w:hAnsi="仿宋" w:hint="eastAsia"/>
          <w:sz w:val="24"/>
          <w:szCs w:val="24"/>
        </w:rPr>
      </w:pPr>
    </w:p>
    <w:p w14:paraId="2FB52703" w14:textId="5CE1CB12" w:rsidR="00163795" w:rsidRPr="0044342D" w:rsidRDefault="00163795" w:rsidP="0044342D">
      <w:pPr>
        <w:pStyle w:val="1"/>
        <w:numPr>
          <w:ilvl w:val="0"/>
          <w:numId w:val="1"/>
        </w:numPr>
        <w:spacing w:before="312" w:after="156"/>
        <w:rPr>
          <w:rFonts w:hint="eastAsia"/>
        </w:rPr>
      </w:pPr>
      <w:r w:rsidRPr="0044342D">
        <w:rPr>
          <w:rFonts w:hint="eastAsia"/>
        </w:rPr>
        <w:t>激励措施</w:t>
      </w:r>
    </w:p>
    <w:p w14:paraId="5BDCB535" w14:textId="1AEBD7B7" w:rsidR="003B1409" w:rsidRPr="00AF557D" w:rsidRDefault="00887550" w:rsidP="00653C81">
      <w:pPr>
        <w:widowControl w:val="0"/>
        <w:spacing w:after="0" w:line="440" w:lineRule="exact"/>
        <w:ind w:firstLineChars="200" w:firstLine="480"/>
        <w:rPr>
          <w:rFonts w:ascii="仿宋" w:eastAsia="仿宋" w:hAnsi="仿宋" w:hint="eastAsia"/>
          <w:sz w:val="24"/>
          <w:szCs w:val="24"/>
        </w:rPr>
      </w:pPr>
      <w:r>
        <w:rPr>
          <w:rFonts w:ascii="仿宋" w:eastAsia="仿宋" w:hAnsi="仿宋" w:hint="eastAsia"/>
          <w:sz w:val="24"/>
          <w:szCs w:val="24"/>
        </w:rPr>
        <w:t>入选“</w:t>
      </w:r>
      <w:r w:rsidRPr="00056D35">
        <w:rPr>
          <w:rFonts w:ascii="仿宋" w:eastAsia="仿宋" w:hAnsi="仿宋" w:hint="eastAsia"/>
          <w:sz w:val="24"/>
          <w:szCs w:val="24"/>
        </w:rPr>
        <w:t>202</w:t>
      </w:r>
      <w:r w:rsidR="00230965">
        <w:rPr>
          <w:rFonts w:ascii="仿宋" w:eastAsia="仿宋" w:hAnsi="仿宋" w:hint="eastAsia"/>
          <w:sz w:val="24"/>
          <w:szCs w:val="24"/>
        </w:rPr>
        <w:t>6</w:t>
      </w:r>
      <w:r w:rsidRPr="00056D35">
        <w:rPr>
          <w:rFonts w:ascii="仿宋" w:eastAsia="仿宋" w:hAnsi="仿宋" w:hint="eastAsia"/>
          <w:sz w:val="24"/>
          <w:szCs w:val="24"/>
        </w:rPr>
        <w:t>中国算力应用经典案例</w:t>
      </w:r>
      <w:r>
        <w:rPr>
          <w:rFonts w:ascii="仿宋" w:eastAsia="仿宋" w:hAnsi="仿宋" w:hint="eastAsia"/>
          <w:sz w:val="24"/>
          <w:szCs w:val="24"/>
        </w:rPr>
        <w:t>”</w:t>
      </w:r>
      <w:r w:rsidRPr="00056D35">
        <w:rPr>
          <w:rFonts w:ascii="仿宋" w:eastAsia="仿宋" w:hAnsi="仿宋" w:hint="eastAsia"/>
          <w:sz w:val="24"/>
          <w:szCs w:val="24"/>
        </w:rPr>
        <w:t>的单位将获颁权威证书与奖牌</w:t>
      </w:r>
      <w:r w:rsidR="00653C81">
        <w:rPr>
          <w:rFonts w:ascii="仿宋" w:eastAsia="仿宋" w:hAnsi="仿宋" w:hint="eastAsia"/>
          <w:sz w:val="24"/>
          <w:szCs w:val="24"/>
        </w:rPr>
        <w:t>。</w:t>
      </w:r>
    </w:p>
    <w:p w14:paraId="0E7CDE64" w14:textId="77777777" w:rsidR="00887550" w:rsidRDefault="00887550" w:rsidP="00726B43">
      <w:pPr>
        <w:widowControl w:val="0"/>
        <w:spacing w:after="0" w:line="440" w:lineRule="exact"/>
        <w:ind w:firstLineChars="200" w:firstLine="480"/>
        <w:rPr>
          <w:rFonts w:ascii="仿宋" w:eastAsia="仿宋" w:hAnsi="仿宋" w:hint="eastAsia"/>
          <w:sz w:val="24"/>
          <w:szCs w:val="24"/>
        </w:rPr>
      </w:pPr>
    </w:p>
    <w:p w14:paraId="034FB86D" w14:textId="577E530A" w:rsidR="008512EB" w:rsidRPr="008512EB" w:rsidRDefault="008512EB" w:rsidP="008512EB">
      <w:pPr>
        <w:pStyle w:val="1"/>
        <w:numPr>
          <w:ilvl w:val="0"/>
          <w:numId w:val="1"/>
        </w:numPr>
        <w:spacing w:before="312" w:after="156"/>
        <w:rPr>
          <w:rFonts w:hint="eastAsia"/>
        </w:rPr>
      </w:pPr>
      <w:r w:rsidRPr="008512EB">
        <w:rPr>
          <w:rFonts w:hint="eastAsia"/>
        </w:rPr>
        <w:lastRenderedPageBreak/>
        <w:t>附则</w:t>
      </w:r>
    </w:p>
    <w:p w14:paraId="2462DD54" w14:textId="7956F913" w:rsidR="008512EB" w:rsidRPr="008512EB" w:rsidRDefault="008512EB" w:rsidP="008512EB">
      <w:pPr>
        <w:widowControl w:val="0"/>
        <w:spacing w:after="0" w:line="440" w:lineRule="exact"/>
        <w:ind w:firstLineChars="200" w:firstLine="480"/>
        <w:rPr>
          <w:rFonts w:ascii="仿宋" w:eastAsia="仿宋" w:hAnsi="仿宋" w:hint="eastAsia"/>
          <w:sz w:val="24"/>
          <w:szCs w:val="24"/>
        </w:rPr>
      </w:pPr>
      <w:r w:rsidRPr="008512EB">
        <w:rPr>
          <w:rFonts w:ascii="仿宋" w:eastAsia="仿宋" w:hAnsi="仿宋" w:hint="eastAsia"/>
          <w:sz w:val="24"/>
          <w:szCs w:val="24"/>
        </w:rPr>
        <w:t>本办法由中国智能计算产业联盟、中国电子技术标准化研究院、赛西实验室共同解释；</w:t>
      </w:r>
    </w:p>
    <w:p w14:paraId="7FD1AE0A" w14:textId="2B512B29" w:rsidR="008512EB" w:rsidRPr="008512EB" w:rsidRDefault="00CB0999" w:rsidP="008512EB">
      <w:pPr>
        <w:widowControl w:val="0"/>
        <w:spacing w:after="0" w:line="440" w:lineRule="exact"/>
        <w:ind w:firstLineChars="200" w:firstLine="480"/>
        <w:rPr>
          <w:rFonts w:ascii="仿宋" w:eastAsia="仿宋" w:hAnsi="仿宋" w:hint="eastAsia"/>
          <w:sz w:val="24"/>
          <w:szCs w:val="24"/>
        </w:rPr>
      </w:pPr>
      <w:r>
        <w:rPr>
          <w:rFonts w:ascii="仿宋" w:eastAsia="仿宋" w:hAnsi="仿宋" w:hint="eastAsia"/>
          <w:sz w:val="24"/>
          <w:szCs w:val="24"/>
        </w:rPr>
        <w:t>项目评选过程全程公开透明，</w:t>
      </w:r>
      <w:r w:rsidR="008512EB" w:rsidRPr="008512EB">
        <w:rPr>
          <w:rFonts w:ascii="仿宋" w:eastAsia="仿宋" w:hAnsi="仿宋" w:hint="eastAsia"/>
          <w:sz w:val="24"/>
          <w:szCs w:val="24"/>
        </w:rPr>
        <w:t>报名材料仅用于本次评选，评选结束后不予退回，</w:t>
      </w:r>
      <w:r w:rsidR="001F527C">
        <w:rPr>
          <w:rFonts w:ascii="仿宋" w:eastAsia="仿宋" w:hAnsi="仿宋" w:hint="eastAsia"/>
          <w:sz w:val="24"/>
          <w:szCs w:val="24"/>
        </w:rPr>
        <w:t>申报单位在项目申报时应对涉密信息进行脱敏处理即申报材料中不包含涉密信息</w:t>
      </w:r>
      <w:r>
        <w:rPr>
          <w:rFonts w:ascii="仿宋" w:eastAsia="仿宋" w:hAnsi="仿宋" w:hint="eastAsia"/>
          <w:sz w:val="24"/>
          <w:szCs w:val="24"/>
        </w:rPr>
        <w:t>。评选组织方不承担保密义务</w:t>
      </w:r>
      <w:r w:rsidR="008512EB" w:rsidRPr="008512EB">
        <w:rPr>
          <w:rFonts w:ascii="仿宋" w:eastAsia="仿宋" w:hAnsi="仿宋" w:hint="eastAsia"/>
          <w:sz w:val="24"/>
          <w:szCs w:val="24"/>
        </w:rPr>
        <w:t>；</w:t>
      </w:r>
    </w:p>
    <w:p w14:paraId="2A0EB443" w14:textId="39F25029" w:rsidR="008512EB" w:rsidRPr="008512EB" w:rsidRDefault="008512EB" w:rsidP="008512EB">
      <w:pPr>
        <w:widowControl w:val="0"/>
        <w:spacing w:after="0" w:line="440" w:lineRule="exact"/>
        <w:ind w:firstLineChars="200" w:firstLine="480"/>
        <w:rPr>
          <w:rFonts w:ascii="仿宋" w:eastAsia="仿宋" w:hAnsi="仿宋" w:hint="eastAsia"/>
          <w:sz w:val="24"/>
          <w:szCs w:val="24"/>
        </w:rPr>
      </w:pPr>
      <w:r w:rsidRPr="008512EB">
        <w:rPr>
          <w:rFonts w:ascii="仿宋" w:eastAsia="仿宋" w:hAnsi="仿宋" w:hint="eastAsia"/>
          <w:sz w:val="24"/>
          <w:szCs w:val="24"/>
        </w:rPr>
        <w:t xml:space="preserve">若因不可抗力导致评选流程调整，将通过 </w:t>
      </w:r>
      <w:r w:rsidR="00D7789A">
        <w:rPr>
          <w:rFonts w:ascii="仿宋" w:eastAsia="仿宋" w:hAnsi="仿宋" w:hint="eastAsia"/>
          <w:sz w:val="24"/>
          <w:szCs w:val="24"/>
        </w:rPr>
        <w:t>ChinaSC2026</w:t>
      </w:r>
      <w:r w:rsidRPr="008512EB">
        <w:rPr>
          <w:rFonts w:ascii="仿宋" w:eastAsia="仿宋" w:hAnsi="仿宋" w:hint="eastAsia"/>
          <w:sz w:val="24"/>
          <w:szCs w:val="24"/>
        </w:rPr>
        <w:t xml:space="preserve"> 大会官网及时通知；</w:t>
      </w:r>
    </w:p>
    <w:p w14:paraId="49712F0E" w14:textId="77777777" w:rsidR="00BF7DC9" w:rsidRDefault="00BF7DC9" w:rsidP="008512EB">
      <w:pPr>
        <w:widowControl w:val="0"/>
        <w:spacing w:after="0" w:line="440" w:lineRule="exact"/>
        <w:ind w:firstLineChars="200" w:firstLine="480"/>
        <w:rPr>
          <w:rFonts w:ascii="仿宋" w:eastAsia="仿宋" w:hAnsi="仿宋" w:hint="eastAsia"/>
          <w:sz w:val="24"/>
          <w:szCs w:val="24"/>
        </w:rPr>
      </w:pPr>
    </w:p>
    <w:p w14:paraId="70CAD5E6" w14:textId="60406C03" w:rsidR="00BF7DC9" w:rsidRDefault="00BF7DC9" w:rsidP="008512EB">
      <w:pPr>
        <w:widowControl w:val="0"/>
        <w:spacing w:after="0" w:line="440" w:lineRule="exact"/>
        <w:ind w:firstLineChars="200" w:firstLine="480"/>
        <w:rPr>
          <w:rFonts w:ascii="仿宋" w:eastAsia="仿宋" w:hAnsi="仿宋" w:hint="eastAsia"/>
          <w:sz w:val="24"/>
          <w:szCs w:val="24"/>
        </w:rPr>
      </w:pPr>
    </w:p>
    <w:p w14:paraId="061F6C94" w14:textId="77777777" w:rsidR="0077612D" w:rsidRDefault="0077612D" w:rsidP="008512EB">
      <w:pPr>
        <w:widowControl w:val="0"/>
        <w:spacing w:after="0" w:line="440" w:lineRule="exact"/>
        <w:ind w:firstLineChars="200" w:firstLine="480"/>
        <w:rPr>
          <w:rFonts w:ascii="仿宋" w:eastAsia="仿宋" w:hAnsi="仿宋" w:hint="eastAsia"/>
          <w:sz w:val="24"/>
          <w:szCs w:val="24"/>
        </w:rPr>
      </w:pPr>
    </w:p>
    <w:p w14:paraId="11264748" w14:textId="249D812C" w:rsidR="008512EB" w:rsidRPr="008512EB" w:rsidRDefault="008512EB" w:rsidP="008512EB">
      <w:pPr>
        <w:widowControl w:val="0"/>
        <w:spacing w:after="0" w:line="440" w:lineRule="exact"/>
        <w:ind w:firstLineChars="200" w:firstLine="480"/>
        <w:rPr>
          <w:rFonts w:ascii="仿宋" w:eastAsia="仿宋" w:hAnsi="仿宋" w:hint="eastAsia"/>
          <w:sz w:val="24"/>
          <w:szCs w:val="24"/>
        </w:rPr>
      </w:pPr>
      <w:r w:rsidRPr="008512EB">
        <w:rPr>
          <w:rFonts w:ascii="仿宋" w:eastAsia="仿宋" w:hAnsi="仿宋" w:hint="eastAsia"/>
          <w:sz w:val="24"/>
          <w:szCs w:val="24"/>
        </w:rPr>
        <w:t>联系方式：</w:t>
      </w:r>
    </w:p>
    <w:p w14:paraId="04895FF0" w14:textId="444F9652" w:rsidR="008512EB" w:rsidRPr="008512EB" w:rsidRDefault="008512EB" w:rsidP="008512EB">
      <w:pPr>
        <w:widowControl w:val="0"/>
        <w:spacing w:after="0" w:line="440" w:lineRule="exact"/>
        <w:ind w:firstLineChars="200" w:firstLine="480"/>
        <w:rPr>
          <w:rFonts w:ascii="仿宋" w:eastAsia="仿宋" w:hAnsi="仿宋" w:hint="eastAsia"/>
          <w:sz w:val="24"/>
          <w:szCs w:val="24"/>
        </w:rPr>
      </w:pPr>
      <w:r w:rsidRPr="008512EB">
        <w:rPr>
          <w:rFonts w:ascii="仿宋" w:eastAsia="仿宋" w:hAnsi="仿宋" w:hint="eastAsia"/>
          <w:sz w:val="24"/>
          <w:szCs w:val="24"/>
        </w:rPr>
        <w:t>组委会电话：</w:t>
      </w:r>
    </w:p>
    <w:p w14:paraId="2532384E" w14:textId="1E61AF3F" w:rsidR="008512EB" w:rsidRPr="008512EB" w:rsidRDefault="000C63AC" w:rsidP="008512EB">
      <w:pPr>
        <w:widowControl w:val="0"/>
        <w:spacing w:after="0" w:line="440" w:lineRule="exact"/>
        <w:ind w:firstLineChars="200" w:firstLine="480"/>
        <w:rPr>
          <w:rFonts w:ascii="仿宋" w:eastAsia="仿宋" w:hAnsi="仿宋" w:hint="eastAsia"/>
          <w:sz w:val="24"/>
          <w:szCs w:val="24"/>
        </w:rPr>
      </w:pPr>
      <w:r>
        <w:rPr>
          <w:rFonts w:ascii="仿宋" w:eastAsia="仿宋" w:hAnsi="仿宋" w:hint="eastAsia"/>
          <w:sz w:val="24"/>
          <w:szCs w:val="24"/>
        </w:rPr>
        <w:t>申报</w:t>
      </w:r>
      <w:r w:rsidR="008512EB" w:rsidRPr="008512EB">
        <w:rPr>
          <w:rFonts w:ascii="仿宋" w:eastAsia="仿宋" w:hAnsi="仿宋" w:hint="eastAsia"/>
          <w:sz w:val="24"/>
          <w:szCs w:val="24"/>
        </w:rPr>
        <w:t>邮箱：</w:t>
      </w:r>
    </w:p>
    <w:p w14:paraId="18A145CE" w14:textId="717A8A28" w:rsidR="00B85E5F" w:rsidRDefault="00B85E5F" w:rsidP="008512EB">
      <w:pPr>
        <w:widowControl w:val="0"/>
        <w:spacing w:after="0" w:line="440" w:lineRule="exact"/>
        <w:ind w:firstLineChars="200" w:firstLine="480"/>
        <w:rPr>
          <w:rFonts w:ascii="仿宋" w:eastAsia="仿宋" w:hAnsi="仿宋" w:hint="eastAsia"/>
          <w:sz w:val="24"/>
          <w:szCs w:val="24"/>
        </w:rPr>
      </w:pPr>
    </w:p>
    <w:p w14:paraId="4E71CD66" w14:textId="77777777" w:rsidR="00446746" w:rsidRPr="00B36A60" w:rsidRDefault="00446746" w:rsidP="00726B43">
      <w:pPr>
        <w:widowControl w:val="0"/>
        <w:spacing w:after="0" w:line="440" w:lineRule="exact"/>
        <w:ind w:firstLineChars="200" w:firstLine="480"/>
        <w:rPr>
          <w:rFonts w:ascii="仿宋" w:eastAsia="仿宋" w:hAnsi="仿宋" w:hint="eastAsia"/>
          <w:sz w:val="24"/>
          <w:szCs w:val="24"/>
        </w:rPr>
      </w:pPr>
    </w:p>
    <w:p w14:paraId="7DFFB49E" w14:textId="714BEAA5" w:rsidR="000E61FD" w:rsidRDefault="007D6FD0" w:rsidP="00FF1006">
      <w:pPr>
        <w:widowControl w:val="0"/>
        <w:spacing w:after="0" w:line="440" w:lineRule="exact"/>
        <w:ind w:firstLineChars="200" w:firstLine="480"/>
        <w:jc w:val="right"/>
        <w:rPr>
          <w:rFonts w:ascii="仿宋" w:eastAsia="仿宋" w:hAnsi="仿宋" w:hint="eastAsia"/>
          <w:sz w:val="24"/>
          <w:szCs w:val="24"/>
        </w:rPr>
      </w:pPr>
      <w:r w:rsidRPr="007D6FD0">
        <w:rPr>
          <w:rFonts w:ascii="仿宋" w:eastAsia="仿宋" w:hAnsi="仿宋" w:hint="eastAsia"/>
          <w:sz w:val="24"/>
          <w:szCs w:val="24"/>
        </w:rPr>
        <w:t>中国智能</w:t>
      </w:r>
      <w:r w:rsidR="00972652">
        <w:rPr>
          <w:rFonts w:ascii="仿宋" w:eastAsia="仿宋" w:hAnsi="仿宋" w:hint="eastAsia"/>
          <w:sz w:val="24"/>
          <w:szCs w:val="24"/>
        </w:rPr>
        <w:t>计算</w:t>
      </w:r>
      <w:r w:rsidRPr="007D6FD0">
        <w:rPr>
          <w:rFonts w:ascii="仿宋" w:eastAsia="仿宋" w:hAnsi="仿宋" w:hint="eastAsia"/>
          <w:sz w:val="24"/>
          <w:szCs w:val="24"/>
        </w:rPr>
        <w:t>产业联盟</w:t>
      </w:r>
    </w:p>
    <w:p w14:paraId="55C107DC" w14:textId="5C5BEF68" w:rsidR="007D6FD0" w:rsidRDefault="00CB0FA6" w:rsidP="00FF1006">
      <w:pPr>
        <w:widowControl w:val="0"/>
        <w:spacing w:after="0" w:line="440" w:lineRule="exact"/>
        <w:ind w:firstLineChars="200" w:firstLine="480"/>
        <w:jc w:val="right"/>
        <w:rPr>
          <w:rFonts w:ascii="仿宋" w:eastAsia="仿宋" w:hAnsi="仿宋" w:hint="eastAsia"/>
          <w:sz w:val="24"/>
          <w:szCs w:val="24"/>
        </w:rPr>
      </w:pPr>
      <w:r>
        <w:rPr>
          <w:rFonts w:ascii="仿宋" w:eastAsia="仿宋" w:hAnsi="仿宋" w:hint="eastAsia"/>
          <w:sz w:val="24"/>
          <w:szCs w:val="24"/>
        </w:rPr>
        <w:t>20</w:t>
      </w:r>
      <w:r w:rsidR="009D609F">
        <w:rPr>
          <w:rFonts w:ascii="仿宋" w:eastAsia="仿宋" w:hAnsi="仿宋" w:hint="eastAsia"/>
          <w:sz w:val="24"/>
          <w:szCs w:val="24"/>
        </w:rPr>
        <w:t>2</w:t>
      </w:r>
      <w:r w:rsidR="00D7789A">
        <w:rPr>
          <w:rFonts w:ascii="仿宋" w:eastAsia="仿宋" w:hAnsi="仿宋" w:hint="eastAsia"/>
          <w:sz w:val="24"/>
          <w:szCs w:val="24"/>
        </w:rPr>
        <w:t>6</w:t>
      </w:r>
      <w:r w:rsidR="007D6FD0">
        <w:rPr>
          <w:rFonts w:ascii="仿宋" w:eastAsia="仿宋" w:hAnsi="仿宋" w:hint="eastAsia"/>
          <w:sz w:val="24"/>
          <w:szCs w:val="24"/>
        </w:rPr>
        <w:t>年</w:t>
      </w:r>
      <w:r w:rsidR="00D7789A">
        <w:rPr>
          <w:rFonts w:ascii="仿宋" w:eastAsia="仿宋" w:hAnsi="仿宋" w:hint="eastAsia"/>
          <w:sz w:val="24"/>
          <w:szCs w:val="24"/>
        </w:rPr>
        <w:t>10</w:t>
      </w:r>
      <w:r w:rsidR="007D6FD0">
        <w:rPr>
          <w:rFonts w:ascii="仿宋" w:eastAsia="仿宋" w:hAnsi="仿宋" w:hint="eastAsia"/>
          <w:sz w:val="24"/>
          <w:szCs w:val="24"/>
        </w:rPr>
        <w:t>月</w:t>
      </w:r>
    </w:p>
    <w:sectPr w:rsidR="007D6FD0" w:rsidSect="005312E2">
      <w:headerReference w:type="default" r:id="rId7"/>
      <w:footerReference w:type="default" r:id="rId8"/>
      <w:pgSz w:w="11906" w:h="16838"/>
      <w:pgMar w:top="1474" w:right="1644" w:bottom="1134" w:left="1588" w:header="907" w:footer="567"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D0AE1" w14:textId="77777777" w:rsidR="00325134" w:rsidRDefault="00325134" w:rsidP="000312A5">
      <w:pPr>
        <w:spacing w:after="0" w:line="240" w:lineRule="auto"/>
      </w:pPr>
      <w:r>
        <w:separator/>
      </w:r>
    </w:p>
  </w:endnote>
  <w:endnote w:type="continuationSeparator" w:id="0">
    <w:p w14:paraId="38DB6844" w14:textId="77777777" w:rsidR="00325134" w:rsidRDefault="00325134" w:rsidP="000312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6CE43" w14:textId="77777777" w:rsidR="000D11A6" w:rsidRDefault="000D11A6" w:rsidP="000D11A6">
    <w:pPr>
      <w:pStyle w:val="a5"/>
      <w:jc w:val="center"/>
    </w:pPr>
    <w:r>
      <w:fldChar w:fldCharType="begin"/>
    </w:r>
    <w:r>
      <w:instrText>PAGE   \* MERGEFORMAT</w:instrText>
    </w:r>
    <w:r>
      <w:fldChar w:fldCharType="separate"/>
    </w:r>
    <w:r w:rsidR="006E2F58" w:rsidRPr="006E2F58">
      <w:rPr>
        <w:noProof/>
        <w:lang w:val="zh-CN"/>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037A9" w14:textId="77777777" w:rsidR="00325134" w:rsidRDefault="00325134" w:rsidP="000312A5">
      <w:pPr>
        <w:spacing w:after="0" w:line="240" w:lineRule="auto"/>
      </w:pPr>
      <w:r>
        <w:separator/>
      </w:r>
    </w:p>
  </w:footnote>
  <w:footnote w:type="continuationSeparator" w:id="0">
    <w:p w14:paraId="7758FB1A" w14:textId="77777777" w:rsidR="00325134" w:rsidRDefault="00325134" w:rsidP="000312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304FC" w14:textId="54453B53" w:rsidR="00045C9B" w:rsidRDefault="00A24300" w:rsidP="003135D1">
    <w:pPr>
      <w:pStyle w:val="a3"/>
      <w:wordWrap w:val="0"/>
      <w:jc w:val="right"/>
    </w:pPr>
    <w:r>
      <w:rPr>
        <w:noProof/>
      </w:rPr>
      <w:drawing>
        <wp:anchor distT="0" distB="0" distL="114300" distR="114300" simplePos="0" relativeHeight="251670528" behindDoc="0" locked="0" layoutInCell="1" allowOverlap="1" wp14:anchorId="13BFC48C" wp14:editId="6481BF44">
          <wp:simplePos x="0" y="0"/>
          <wp:positionH relativeFrom="column">
            <wp:posOffset>29845</wp:posOffset>
          </wp:positionH>
          <wp:positionV relativeFrom="paragraph">
            <wp:posOffset>-118745</wp:posOffset>
          </wp:positionV>
          <wp:extent cx="819150" cy="392835"/>
          <wp:effectExtent l="0" t="0" r="0" b="7620"/>
          <wp:wrapNone/>
          <wp:docPr id="1478534117" name="图片 2" descr="图片包含 徽标&#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534117" name="图片 2" descr="图片包含 徽标&#10;&#10;AI 生成的内容可能不正确。"/>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3928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35D1">
      <w:rPr>
        <w:rFonts w:hint="eastAsia"/>
      </w:rPr>
      <w:t>中国智能计算产业联盟</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004E2"/>
    <w:multiLevelType w:val="hybridMultilevel"/>
    <w:tmpl w:val="152A5C74"/>
    <w:lvl w:ilvl="0" w:tplc="0409000B">
      <w:start w:val="1"/>
      <w:numFmt w:val="bullet"/>
      <w:lvlText w:val=""/>
      <w:lvlJc w:val="left"/>
      <w:pPr>
        <w:ind w:left="860" w:hanging="440"/>
      </w:pPr>
      <w:rPr>
        <w:rFonts w:ascii="Wingdings" w:hAnsi="Wingdings" w:hint="default"/>
      </w:rPr>
    </w:lvl>
    <w:lvl w:ilvl="1" w:tplc="04090003" w:tentative="1">
      <w:start w:val="1"/>
      <w:numFmt w:val="bullet"/>
      <w:lvlText w:val=""/>
      <w:lvlJc w:val="left"/>
      <w:pPr>
        <w:ind w:left="1300" w:hanging="440"/>
      </w:pPr>
      <w:rPr>
        <w:rFonts w:ascii="Wingdings" w:hAnsi="Wingdings" w:hint="default"/>
      </w:rPr>
    </w:lvl>
    <w:lvl w:ilvl="2" w:tplc="04090005" w:tentative="1">
      <w:start w:val="1"/>
      <w:numFmt w:val="bullet"/>
      <w:lvlText w:val=""/>
      <w:lvlJc w:val="left"/>
      <w:pPr>
        <w:ind w:left="1740" w:hanging="440"/>
      </w:pPr>
      <w:rPr>
        <w:rFonts w:ascii="Wingdings" w:hAnsi="Wingdings" w:hint="default"/>
      </w:rPr>
    </w:lvl>
    <w:lvl w:ilvl="3" w:tplc="04090001" w:tentative="1">
      <w:start w:val="1"/>
      <w:numFmt w:val="bullet"/>
      <w:lvlText w:val=""/>
      <w:lvlJc w:val="left"/>
      <w:pPr>
        <w:ind w:left="2180" w:hanging="440"/>
      </w:pPr>
      <w:rPr>
        <w:rFonts w:ascii="Wingdings" w:hAnsi="Wingdings" w:hint="default"/>
      </w:rPr>
    </w:lvl>
    <w:lvl w:ilvl="4" w:tplc="04090003" w:tentative="1">
      <w:start w:val="1"/>
      <w:numFmt w:val="bullet"/>
      <w:lvlText w:val=""/>
      <w:lvlJc w:val="left"/>
      <w:pPr>
        <w:ind w:left="2620" w:hanging="440"/>
      </w:pPr>
      <w:rPr>
        <w:rFonts w:ascii="Wingdings" w:hAnsi="Wingdings" w:hint="default"/>
      </w:rPr>
    </w:lvl>
    <w:lvl w:ilvl="5" w:tplc="04090005" w:tentative="1">
      <w:start w:val="1"/>
      <w:numFmt w:val="bullet"/>
      <w:lvlText w:val=""/>
      <w:lvlJc w:val="left"/>
      <w:pPr>
        <w:ind w:left="3060" w:hanging="440"/>
      </w:pPr>
      <w:rPr>
        <w:rFonts w:ascii="Wingdings" w:hAnsi="Wingdings" w:hint="default"/>
      </w:rPr>
    </w:lvl>
    <w:lvl w:ilvl="6" w:tplc="04090001" w:tentative="1">
      <w:start w:val="1"/>
      <w:numFmt w:val="bullet"/>
      <w:lvlText w:val=""/>
      <w:lvlJc w:val="left"/>
      <w:pPr>
        <w:ind w:left="3500" w:hanging="440"/>
      </w:pPr>
      <w:rPr>
        <w:rFonts w:ascii="Wingdings" w:hAnsi="Wingdings" w:hint="default"/>
      </w:rPr>
    </w:lvl>
    <w:lvl w:ilvl="7" w:tplc="04090003" w:tentative="1">
      <w:start w:val="1"/>
      <w:numFmt w:val="bullet"/>
      <w:lvlText w:val=""/>
      <w:lvlJc w:val="left"/>
      <w:pPr>
        <w:ind w:left="3940" w:hanging="440"/>
      </w:pPr>
      <w:rPr>
        <w:rFonts w:ascii="Wingdings" w:hAnsi="Wingdings" w:hint="default"/>
      </w:rPr>
    </w:lvl>
    <w:lvl w:ilvl="8" w:tplc="04090005" w:tentative="1">
      <w:start w:val="1"/>
      <w:numFmt w:val="bullet"/>
      <w:lvlText w:val=""/>
      <w:lvlJc w:val="left"/>
      <w:pPr>
        <w:ind w:left="4380" w:hanging="440"/>
      </w:pPr>
      <w:rPr>
        <w:rFonts w:ascii="Wingdings" w:hAnsi="Wingdings" w:hint="default"/>
      </w:rPr>
    </w:lvl>
  </w:abstractNum>
  <w:abstractNum w:abstractNumId="1" w15:restartNumberingAfterBreak="0">
    <w:nsid w:val="12057205"/>
    <w:multiLevelType w:val="hybridMultilevel"/>
    <w:tmpl w:val="0F3E280A"/>
    <w:lvl w:ilvl="0" w:tplc="0409000B">
      <w:start w:val="1"/>
      <w:numFmt w:val="bullet"/>
      <w:lvlText w:val=""/>
      <w:lvlJc w:val="left"/>
      <w:pPr>
        <w:ind w:left="920" w:hanging="440"/>
      </w:pPr>
      <w:rPr>
        <w:rFonts w:ascii="Wingdings" w:hAnsi="Wingdings" w:hint="default"/>
      </w:rPr>
    </w:lvl>
    <w:lvl w:ilvl="1" w:tplc="04090003" w:tentative="1">
      <w:start w:val="1"/>
      <w:numFmt w:val="bullet"/>
      <w:lvlText w:val=""/>
      <w:lvlJc w:val="left"/>
      <w:pPr>
        <w:ind w:left="1360" w:hanging="440"/>
      </w:pPr>
      <w:rPr>
        <w:rFonts w:ascii="Wingdings" w:hAnsi="Wingdings" w:hint="default"/>
      </w:rPr>
    </w:lvl>
    <w:lvl w:ilvl="2" w:tplc="04090005" w:tentative="1">
      <w:start w:val="1"/>
      <w:numFmt w:val="bullet"/>
      <w:lvlText w:val=""/>
      <w:lvlJc w:val="left"/>
      <w:pPr>
        <w:ind w:left="1800" w:hanging="440"/>
      </w:pPr>
      <w:rPr>
        <w:rFonts w:ascii="Wingdings" w:hAnsi="Wingdings" w:hint="default"/>
      </w:rPr>
    </w:lvl>
    <w:lvl w:ilvl="3" w:tplc="04090001" w:tentative="1">
      <w:start w:val="1"/>
      <w:numFmt w:val="bullet"/>
      <w:lvlText w:val=""/>
      <w:lvlJc w:val="left"/>
      <w:pPr>
        <w:ind w:left="2240" w:hanging="440"/>
      </w:pPr>
      <w:rPr>
        <w:rFonts w:ascii="Wingdings" w:hAnsi="Wingdings" w:hint="default"/>
      </w:rPr>
    </w:lvl>
    <w:lvl w:ilvl="4" w:tplc="04090003" w:tentative="1">
      <w:start w:val="1"/>
      <w:numFmt w:val="bullet"/>
      <w:lvlText w:val=""/>
      <w:lvlJc w:val="left"/>
      <w:pPr>
        <w:ind w:left="2680" w:hanging="440"/>
      </w:pPr>
      <w:rPr>
        <w:rFonts w:ascii="Wingdings" w:hAnsi="Wingdings" w:hint="default"/>
      </w:rPr>
    </w:lvl>
    <w:lvl w:ilvl="5" w:tplc="04090005" w:tentative="1">
      <w:start w:val="1"/>
      <w:numFmt w:val="bullet"/>
      <w:lvlText w:val=""/>
      <w:lvlJc w:val="left"/>
      <w:pPr>
        <w:ind w:left="3120" w:hanging="440"/>
      </w:pPr>
      <w:rPr>
        <w:rFonts w:ascii="Wingdings" w:hAnsi="Wingdings" w:hint="default"/>
      </w:rPr>
    </w:lvl>
    <w:lvl w:ilvl="6" w:tplc="04090001" w:tentative="1">
      <w:start w:val="1"/>
      <w:numFmt w:val="bullet"/>
      <w:lvlText w:val=""/>
      <w:lvlJc w:val="left"/>
      <w:pPr>
        <w:ind w:left="3560" w:hanging="440"/>
      </w:pPr>
      <w:rPr>
        <w:rFonts w:ascii="Wingdings" w:hAnsi="Wingdings" w:hint="default"/>
      </w:rPr>
    </w:lvl>
    <w:lvl w:ilvl="7" w:tplc="04090003" w:tentative="1">
      <w:start w:val="1"/>
      <w:numFmt w:val="bullet"/>
      <w:lvlText w:val=""/>
      <w:lvlJc w:val="left"/>
      <w:pPr>
        <w:ind w:left="4000" w:hanging="440"/>
      </w:pPr>
      <w:rPr>
        <w:rFonts w:ascii="Wingdings" w:hAnsi="Wingdings" w:hint="default"/>
      </w:rPr>
    </w:lvl>
    <w:lvl w:ilvl="8" w:tplc="04090005" w:tentative="1">
      <w:start w:val="1"/>
      <w:numFmt w:val="bullet"/>
      <w:lvlText w:val=""/>
      <w:lvlJc w:val="left"/>
      <w:pPr>
        <w:ind w:left="4440" w:hanging="440"/>
      </w:pPr>
      <w:rPr>
        <w:rFonts w:ascii="Wingdings" w:hAnsi="Wingdings" w:hint="default"/>
      </w:rPr>
    </w:lvl>
  </w:abstractNum>
  <w:abstractNum w:abstractNumId="2" w15:restartNumberingAfterBreak="0">
    <w:nsid w:val="1C3019B8"/>
    <w:multiLevelType w:val="hybridMultilevel"/>
    <w:tmpl w:val="8D72B5E4"/>
    <w:lvl w:ilvl="0" w:tplc="04090011">
      <w:start w:val="1"/>
      <w:numFmt w:val="decimal"/>
      <w:lvlText w:val="%1)"/>
      <w:lvlJc w:val="left"/>
      <w:pPr>
        <w:ind w:left="980" w:hanging="420"/>
      </w:p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3" w15:restartNumberingAfterBreak="0">
    <w:nsid w:val="1FFD66EE"/>
    <w:multiLevelType w:val="hybridMultilevel"/>
    <w:tmpl w:val="8D72B5E4"/>
    <w:lvl w:ilvl="0" w:tplc="04090011">
      <w:start w:val="1"/>
      <w:numFmt w:val="decimal"/>
      <w:lvlText w:val="%1)"/>
      <w:lvlJc w:val="left"/>
      <w:pPr>
        <w:ind w:left="980" w:hanging="420"/>
      </w:p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4" w15:restartNumberingAfterBreak="0">
    <w:nsid w:val="20F32FD2"/>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5" w15:restartNumberingAfterBreak="0">
    <w:nsid w:val="25C76D66"/>
    <w:multiLevelType w:val="hybridMultilevel"/>
    <w:tmpl w:val="8D72B5E4"/>
    <w:lvl w:ilvl="0" w:tplc="04090011">
      <w:start w:val="1"/>
      <w:numFmt w:val="decimal"/>
      <w:lvlText w:val="%1)"/>
      <w:lvlJc w:val="left"/>
      <w:pPr>
        <w:ind w:left="980" w:hanging="420"/>
      </w:p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6" w15:restartNumberingAfterBreak="0">
    <w:nsid w:val="2BD013D6"/>
    <w:multiLevelType w:val="hybridMultilevel"/>
    <w:tmpl w:val="76D2D728"/>
    <w:lvl w:ilvl="0" w:tplc="F328D770">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7" w15:restartNumberingAfterBreak="0">
    <w:nsid w:val="31AC3FFF"/>
    <w:multiLevelType w:val="hybridMultilevel"/>
    <w:tmpl w:val="8D72B5E4"/>
    <w:lvl w:ilvl="0" w:tplc="04090011">
      <w:start w:val="1"/>
      <w:numFmt w:val="decimal"/>
      <w:lvlText w:val="%1)"/>
      <w:lvlJc w:val="left"/>
      <w:pPr>
        <w:ind w:left="980" w:hanging="420"/>
      </w:p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8" w15:restartNumberingAfterBreak="0">
    <w:nsid w:val="31D32C21"/>
    <w:multiLevelType w:val="hybridMultilevel"/>
    <w:tmpl w:val="69508934"/>
    <w:lvl w:ilvl="0" w:tplc="04090011">
      <w:start w:val="1"/>
      <w:numFmt w:val="decimal"/>
      <w:lvlText w:val="%1)"/>
      <w:lvlJc w:val="left"/>
      <w:pPr>
        <w:ind w:left="920" w:hanging="440"/>
      </w:p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9" w15:restartNumberingAfterBreak="0">
    <w:nsid w:val="34D51E19"/>
    <w:multiLevelType w:val="hybridMultilevel"/>
    <w:tmpl w:val="CDD26EB2"/>
    <w:lvl w:ilvl="0" w:tplc="CFA233A0">
      <w:start w:val="1"/>
      <w:numFmt w:val="decimal"/>
      <w:pStyle w:val="3"/>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B346C96"/>
    <w:multiLevelType w:val="hybridMultilevel"/>
    <w:tmpl w:val="32EE307A"/>
    <w:lvl w:ilvl="0" w:tplc="D73494F6">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1" w15:restartNumberingAfterBreak="0">
    <w:nsid w:val="3E8B291C"/>
    <w:multiLevelType w:val="multilevel"/>
    <w:tmpl w:val="48FAFE2C"/>
    <w:lvl w:ilvl="0">
      <w:start w:val="1"/>
      <w:numFmt w:val="decimal"/>
      <w:lvlText w:val="%1."/>
      <w:lvlJc w:val="left"/>
      <w:pPr>
        <w:ind w:left="425" w:hanging="425"/>
      </w:pPr>
    </w:lvl>
    <w:lvl w:ilvl="1">
      <w:start w:val="1"/>
      <w:numFmt w:val="decimal"/>
      <w:lvlText w:val="%2."/>
      <w:lvlJc w:val="left"/>
      <w:pPr>
        <w:ind w:left="440" w:hanging="440"/>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2" w15:restartNumberingAfterBreak="0">
    <w:nsid w:val="472D4B64"/>
    <w:multiLevelType w:val="multilevel"/>
    <w:tmpl w:val="48FAFE2C"/>
    <w:lvl w:ilvl="0">
      <w:start w:val="1"/>
      <w:numFmt w:val="decimal"/>
      <w:lvlText w:val="%1."/>
      <w:lvlJc w:val="left"/>
      <w:pPr>
        <w:ind w:left="425" w:hanging="425"/>
      </w:pPr>
    </w:lvl>
    <w:lvl w:ilvl="1">
      <w:start w:val="1"/>
      <w:numFmt w:val="decimal"/>
      <w:lvlText w:val="%2."/>
      <w:lvlJc w:val="left"/>
      <w:pPr>
        <w:ind w:left="440" w:hanging="440"/>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3" w15:restartNumberingAfterBreak="0">
    <w:nsid w:val="4CB45900"/>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4" w15:restartNumberingAfterBreak="0">
    <w:nsid w:val="4CFB7390"/>
    <w:multiLevelType w:val="multilevel"/>
    <w:tmpl w:val="48FAFE2C"/>
    <w:lvl w:ilvl="0">
      <w:start w:val="1"/>
      <w:numFmt w:val="decimal"/>
      <w:lvlText w:val="%1."/>
      <w:lvlJc w:val="left"/>
      <w:pPr>
        <w:ind w:left="425" w:hanging="425"/>
      </w:pPr>
    </w:lvl>
    <w:lvl w:ilvl="1">
      <w:start w:val="1"/>
      <w:numFmt w:val="decimal"/>
      <w:lvlText w:val="%2."/>
      <w:lvlJc w:val="left"/>
      <w:pPr>
        <w:ind w:left="440" w:hanging="440"/>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5" w15:restartNumberingAfterBreak="0">
    <w:nsid w:val="4DCB1A75"/>
    <w:multiLevelType w:val="hybridMultilevel"/>
    <w:tmpl w:val="8D72B5E4"/>
    <w:lvl w:ilvl="0" w:tplc="04090011">
      <w:start w:val="1"/>
      <w:numFmt w:val="decimal"/>
      <w:lvlText w:val="%1)"/>
      <w:lvlJc w:val="left"/>
      <w:pPr>
        <w:ind w:left="980" w:hanging="420"/>
      </w:p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6" w15:restartNumberingAfterBreak="0">
    <w:nsid w:val="502A291C"/>
    <w:multiLevelType w:val="hybridMultilevel"/>
    <w:tmpl w:val="8D72B5E4"/>
    <w:lvl w:ilvl="0" w:tplc="04090011">
      <w:start w:val="1"/>
      <w:numFmt w:val="decimal"/>
      <w:lvlText w:val="%1)"/>
      <w:lvlJc w:val="left"/>
      <w:pPr>
        <w:ind w:left="980" w:hanging="420"/>
      </w:p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7" w15:restartNumberingAfterBreak="0">
    <w:nsid w:val="54436895"/>
    <w:multiLevelType w:val="multilevel"/>
    <w:tmpl w:val="0DF4B524"/>
    <w:lvl w:ilvl="0">
      <w:start w:val="1"/>
      <w:numFmt w:val="chineseCountingThousand"/>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8" w15:restartNumberingAfterBreak="0">
    <w:nsid w:val="5C2A6F12"/>
    <w:multiLevelType w:val="hybridMultilevel"/>
    <w:tmpl w:val="8D72B5E4"/>
    <w:lvl w:ilvl="0" w:tplc="04090011">
      <w:start w:val="1"/>
      <w:numFmt w:val="decimal"/>
      <w:lvlText w:val="%1)"/>
      <w:lvlJc w:val="left"/>
      <w:pPr>
        <w:ind w:left="980" w:hanging="420"/>
      </w:p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9" w15:restartNumberingAfterBreak="0">
    <w:nsid w:val="5C754012"/>
    <w:multiLevelType w:val="hybridMultilevel"/>
    <w:tmpl w:val="41B89694"/>
    <w:lvl w:ilvl="0" w:tplc="04090011">
      <w:start w:val="1"/>
      <w:numFmt w:val="decimal"/>
      <w:lvlText w:val="%1)"/>
      <w:lvlJc w:val="left"/>
      <w:pPr>
        <w:ind w:left="920" w:hanging="440"/>
      </w:p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20" w15:restartNumberingAfterBreak="0">
    <w:nsid w:val="70013166"/>
    <w:multiLevelType w:val="hybridMultilevel"/>
    <w:tmpl w:val="8F1EEEF4"/>
    <w:lvl w:ilvl="0" w:tplc="0409000B">
      <w:start w:val="1"/>
      <w:numFmt w:val="bullet"/>
      <w:lvlText w:val=""/>
      <w:lvlJc w:val="left"/>
      <w:pPr>
        <w:ind w:left="920" w:hanging="440"/>
      </w:pPr>
      <w:rPr>
        <w:rFonts w:ascii="Wingdings" w:hAnsi="Wingdings" w:hint="default"/>
      </w:rPr>
    </w:lvl>
    <w:lvl w:ilvl="1" w:tplc="04090003" w:tentative="1">
      <w:start w:val="1"/>
      <w:numFmt w:val="bullet"/>
      <w:lvlText w:val=""/>
      <w:lvlJc w:val="left"/>
      <w:pPr>
        <w:ind w:left="1360" w:hanging="440"/>
      </w:pPr>
      <w:rPr>
        <w:rFonts w:ascii="Wingdings" w:hAnsi="Wingdings" w:hint="default"/>
      </w:rPr>
    </w:lvl>
    <w:lvl w:ilvl="2" w:tplc="04090005" w:tentative="1">
      <w:start w:val="1"/>
      <w:numFmt w:val="bullet"/>
      <w:lvlText w:val=""/>
      <w:lvlJc w:val="left"/>
      <w:pPr>
        <w:ind w:left="1800" w:hanging="440"/>
      </w:pPr>
      <w:rPr>
        <w:rFonts w:ascii="Wingdings" w:hAnsi="Wingdings" w:hint="default"/>
      </w:rPr>
    </w:lvl>
    <w:lvl w:ilvl="3" w:tplc="04090001" w:tentative="1">
      <w:start w:val="1"/>
      <w:numFmt w:val="bullet"/>
      <w:lvlText w:val=""/>
      <w:lvlJc w:val="left"/>
      <w:pPr>
        <w:ind w:left="2240" w:hanging="440"/>
      </w:pPr>
      <w:rPr>
        <w:rFonts w:ascii="Wingdings" w:hAnsi="Wingdings" w:hint="default"/>
      </w:rPr>
    </w:lvl>
    <w:lvl w:ilvl="4" w:tplc="04090003" w:tentative="1">
      <w:start w:val="1"/>
      <w:numFmt w:val="bullet"/>
      <w:lvlText w:val=""/>
      <w:lvlJc w:val="left"/>
      <w:pPr>
        <w:ind w:left="2680" w:hanging="440"/>
      </w:pPr>
      <w:rPr>
        <w:rFonts w:ascii="Wingdings" w:hAnsi="Wingdings" w:hint="default"/>
      </w:rPr>
    </w:lvl>
    <w:lvl w:ilvl="5" w:tplc="04090005" w:tentative="1">
      <w:start w:val="1"/>
      <w:numFmt w:val="bullet"/>
      <w:lvlText w:val=""/>
      <w:lvlJc w:val="left"/>
      <w:pPr>
        <w:ind w:left="3120" w:hanging="440"/>
      </w:pPr>
      <w:rPr>
        <w:rFonts w:ascii="Wingdings" w:hAnsi="Wingdings" w:hint="default"/>
      </w:rPr>
    </w:lvl>
    <w:lvl w:ilvl="6" w:tplc="04090001" w:tentative="1">
      <w:start w:val="1"/>
      <w:numFmt w:val="bullet"/>
      <w:lvlText w:val=""/>
      <w:lvlJc w:val="left"/>
      <w:pPr>
        <w:ind w:left="3560" w:hanging="440"/>
      </w:pPr>
      <w:rPr>
        <w:rFonts w:ascii="Wingdings" w:hAnsi="Wingdings" w:hint="default"/>
      </w:rPr>
    </w:lvl>
    <w:lvl w:ilvl="7" w:tplc="04090003" w:tentative="1">
      <w:start w:val="1"/>
      <w:numFmt w:val="bullet"/>
      <w:lvlText w:val=""/>
      <w:lvlJc w:val="left"/>
      <w:pPr>
        <w:ind w:left="4000" w:hanging="440"/>
      </w:pPr>
      <w:rPr>
        <w:rFonts w:ascii="Wingdings" w:hAnsi="Wingdings" w:hint="default"/>
      </w:rPr>
    </w:lvl>
    <w:lvl w:ilvl="8" w:tplc="04090005" w:tentative="1">
      <w:start w:val="1"/>
      <w:numFmt w:val="bullet"/>
      <w:lvlText w:val=""/>
      <w:lvlJc w:val="left"/>
      <w:pPr>
        <w:ind w:left="4440" w:hanging="440"/>
      </w:pPr>
      <w:rPr>
        <w:rFonts w:ascii="Wingdings" w:hAnsi="Wingdings" w:hint="default"/>
      </w:rPr>
    </w:lvl>
  </w:abstractNum>
  <w:abstractNum w:abstractNumId="21" w15:restartNumberingAfterBreak="0">
    <w:nsid w:val="73CF0C7A"/>
    <w:multiLevelType w:val="hybridMultilevel"/>
    <w:tmpl w:val="69508934"/>
    <w:lvl w:ilvl="0" w:tplc="FFFFFFFF">
      <w:start w:val="1"/>
      <w:numFmt w:val="decimal"/>
      <w:lvlText w:val="%1)"/>
      <w:lvlJc w:val="left"/>
      <w:pPr>
        <w:ind w:left="920" w:hanging="440"/>
      </w:pPr>
    </w:lvl>
    <w:lvl w:ilvl="1" w:tplc="FFFFFFFF" w:tentative="1">
      <w:start w:val="1"/>
      <w:numFmt w:val="lowerLetter"/>
      <w:lvlText w:val="%2)"/>
      <w:lvlJc w:val="left"/>
      <w:pPr>
        <w:ind w:left="1360" w:hanging="440"/>
      </w:pPr>
    </w:lvl>
    <w:lvl w:ilvl="2" w:tplc="FFFFFFFF" w:tentative="1">
      <w:start w:val="1"/>
      <w:numFmt w:val="lowerRoman"/>
      <w:lvlText w:val="%3."/>
      <w:lvlJc w:val="right"/>
      <w:pPr>
        <w:ind w:left="1800" w:hanging="440"/>
      </w:pPr>
    </w:lvl>
    <w:lvl w:ilvl="3" w:tplc="FFFFFFFF" w:tentative="1">
      <w:start w:val="1"/>
      <w:numFmt w:val="decimal"/>
      <w:lvlText w:val="%4."/>
      <w:lvlJc w:val="left"/>
      <w:pPr>
        <w:ind w:left="2240" w:hanging="440"/>
      </w:pPr>
    </w:lvl>
    <w:lvl w:ilvl="4" w:tplc="FFFFFFFF" w:tentative="1">
      <w:start w:val="1"/>
      <w:numFmt w:val="lowerLetter"/>
      <w:lvlText w:val="%5)"/>
      <w:lvlJc w:val="left"/>
      <w:pPr>
        <w:ind w:left="2680" w:hanging="440"/>
      </w:pPr>
    </w:lvl>
    <w:lvl w:ilvl="5" w:tplc="FFFFFFFF" w:tentative="1">
      <w:start w:val="1"/>
      <w:numFmt w:val="lowerRoman"/>
      <w:lvlText w:val="%6."/>
      <w:lvlJc w:val="right"/>
      <w:pPr>
        <w:ind w:left="3120" w:hanging="440"/>
      </w:pPr>
    </w:lvl>
    <w:lvl w:ilvl="6" w:tplc="FFFFFFFF" w:tentative="1">
      <w:start w:val="1"/>
      <w:numFmt w:val="decimal"/>
      <w:lvlText w:val="%7."/>
      <w:lvlJc w:val="left"/>
      <w:pPr>
        <w:ind w:left="3560" w:hanging="440"/>
      </w:pPr>
    </w:lvl>
    <w:lvl w:ilvl="7" w:tplc="FFFFFFFF" w:tentative="1">
      <w:start w:val="1"/>
      <w:numFmt w:val="lowerLetter"/>
      <w:lvlText w:val="%8)"/>
      <w:lvlJc w:val="left"/>
      <w:pPr>
        <w:ind w:left="4000" w:hanging="440"/>
      </w:pPr>
    </w:lvl>
    <w:lvl w:ilvl="8" w:tplc="FFFFFFFF" w:tentative="1">
      <w:start w:val="1"/>
      <w:numFmt w:val="lowerRoman"/>
      <w:lvlText w:val="%9."/>
      <w:lvlJc w:val="right"/>
      <w:pPr>
        <w:ind w:left="4440" w:hanging="440"/>
      </w:pPr>
    </w:lvl>
  </w:abstractNum>
  <w:abstractNum w:abstractNumId="22" w15:restartNumberingAfterBreak="0">
    <w:nsid w:val="7DD34B8D"/>
    <w:multiLevelType w:val="hybridMultilevel"/>
    <w:tmpl w:val="8D72B5E4"/>
    <w:lvl w:ilvl="0" w:tplc="04090011">
      <w:start w:val="1"/>
      <w:numFmt w:val="decimal"/>
      <w:lvlText w:val="%1)"/>
      <w:lvlJc w:val="left"/>
      <w:pPr>
        <w:ind w:left="980" w:hanging="420"/>
      </w:p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num w:numId="1" w16cid:durableId="1360668228">
    <w:abstractNumId w:val="17"/>
  </w:num>
  <w:num w:numId="2" w16cid:durableId="1729962541">
    <w:abstractNumId w:val="9"/>
  </w:num>
  <w:num w:numId="3" w16cid:durableId="1143160749">
    <w:abstractNumId w:val="6"/>
  </w:num>
  <w:num w:numId="4" w16cid:durableId="754592515">
    <w:abstractNumId w:val="17"/>
  </w:num>
  <w:num w:numId="5" w16cid:durableId="285281019">
    <w:abstractNumId w:val="18"/>
  </w:num>
  <w:num w:numId="6" w16cid:durableId="2111929103">
    <w:abstractNumId w:val="17"/>
  </w:num>
  <w:num w:numId="7" w16cid:durableId="1341397910">
    <w:abstractNumId w:val="7"/>
  </w:num>
  <w:num w:numId="8" w16cid:durableId="339351712">
    <w:abstractNumId w:val="9"/>
  </w:num>
  <w:num w:numId="9" w16cid:durableId="770198885">
    <w:abstractNumId w:val="9"/>
  </w:num>
  <w:num w:numId="10" w16cid:durableId="542408301">
    <w:abstractNumId w:val="9"/>
  </w:num>
  <w:num w:numId="11" w16cid:durableId="1312710347">
    <w:abstractNumId w:val="9"/>
  </w:num>
  <w:num w:numId="12" w16cid:durableId="1682466498">
    <w:abstractNumId w:val="9"/>
  </w:num>
  <w:num w:numId="13" w16cid:durableId="900484141">
    <w:abstractNumId w:val="9"/>
  </w:num>
  <w:num w:numId="14" w16cid:durableId="1170290639">
    <w:abstractNumId w:val="5"/>
  </w:num>
  <w:num w:numId="15" w16cid:durableId="1126118004">
    <w:abstractNumId w:val="3"/>
  </w:num>
  <w:num w:numId="16" w16cid:durableId="1411610781">
    <w:abstractNumId w:val="22"/>
  </w:num>
  <w:num w:numId="17" w16cid:durableId="1485704254">
    <w:abstractNumId w:val="16"/>
  </w:num>
  <w:num w:numId="18" w16cid:durableId="1974360256">
    <w:abstractNumId w:val="2"/>
  </w:num>
  <w:num w:numId="19" w16cid:durableId="1823504161">
    <w:abstractNumId w:val="15"/>
  </w:num>
  <w:num w:numId="20" w16cid:durableId="1367023835">
    <w:abstractNumId w:val="17"/>
  </w:num>
  <w:num w:numId="21" w16cid:durableId="627392695">
    <w:abstractNumId w:val="10"/>
  </w:num>
  <w:num w:numId="22" w16cid:durableId="1790082737">
    <w:abstractNumId w:val="17"/>
  </w:num>
  <w:num w:numId="23" w16cid:durableId="880633479">
    <w:abstractNumId w:val="4"/>
  </w:num>
  <w:num w:numId="24" w16cid:durableId="710686652">
    <w:abstractNumId w:val="19"/>
  </w:num>
  <w:num w:numId="25" w16cid:durableId="1391927345">
    <w:abstractNumId w:val="8"/>
  </w:num>
  <w:num w:numId="26" w16cid:durableId="1137575852">
    <w:abstractNumId w:val="21"/>
  </w:num>
  <w:num w:numId="27" w16cid:durableId="1822883920">
    <w:abstractNumId w:val="11"/>
  </w:num>
  <w:num w:numId="28" w16cid:durableId="1029843529">
    <w:abstractNumId w:val="20"/>
  </w:num>
  <w:num w:numId="29" w16cid:durableId="386538062">
    <w:abstractNumId w:val="13"/>
  </w:num>
  <w:num w:numId="30" w16cid:durableId="112484674">
    <w:abstractNumId w:val="12"/>
  </w:num>
  <w:num w:numId="31" w16cid:durableId="7148611">
    <w:abstractNumId w:val="0"/>
  </w:num>
  <w:num w:numId="32" w16cid:durableId="946889560">
    <w:abstractNumId w:val="14"/>
  </w:num>
  <w:num w:numId="33" w16cid:durableId="19957976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HorizontalSpacing w:val="11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2A5"/>
    <w:rsid w:val="00000437"/>
    <w:rsid w:val="00000A0C"/>
    <w:rsid w:val="00005E94"/>
    <w:rsid w:val="00015CCB"/>
    <w:rsid w:val="00023271"/>
    <w:rsid w:val="000312A5"/>
    <w:rsid w:val="000334C6"/>
    <w:rsid w:val="00035459"/>
    <w:rsid w:val="00037E74"/>
    <w:rsid w:val="00045C9B"/>
    <w:rsid w:val="00047EE2"/>
    <w:rsid w:val="00050E7C"/>
    <w:rsid w:val="00052700"/>
    <w:rsid w:val="000539A9"/>
    <w:rsid w:val="00053EDE"/>
    <w:rsid w:val="00056D35"/>
    <w:rsid w:val="00057307"/>
    <w:rsid w:val="00063870"/>
    <w:rsid w:val="000745CD"/>
    <w:rsid w:val="00074634"/>
    <w:rsid w:val="000748E2"/>
    <w:rsid w:val="000776CE"/>
    <w:rsid w:val="00081DEA"/>
    <w:rsid w:val="00095F2D"/>
    <w:rsid w:val="000B6183"/>
    <w:rsid w:val="000B7E9F"/>
    <w:rsid w:val="000C3E89"/>
    <w:rsid w:val="000C63AC"/>
    <w:rsid w:val="000D11A6"/>
    <w:rsid w:val="000D7247"/>
    <w:rsid w:val="000D7A6B"/>
    <w:rsid w:val="000E0036"/>
    <w:rsid w:val="000E140C"/>
    <w:rsid w:val="000E4D09"/>
    <w:rsid w:val="000E61FD"/>
    <w:rsid w:val="000E7BE0"/>
    <w:rsid w:val="000F0165"/>
    <w:rsid w:val="000F1257"/>
    <w:rsid w:val="000F7DEB"/>
    <w:rsid w:val="00104578"/>
    <w:rsid w:val="001061AE"/>
    <w:rsid w:val="001065EF"/>
    <w:rsid w:val="001078C5"/>
    <w:rsid w:val="00114DAE"/>
    <w:rsid w:val="00122F90"/>
    <w:rsid w:val="001235AD"/>
    <w:rsid w:val="00130686"/>
    <w:rsid w:val="0013269A"/>
    <w:rsid w:val="00133004"/>
    <w:rsid w:val="00145C1A"/>
    <w:rsid w:val="00146798"/>
    <w:rsid w:val="001514B0"/>
    <w:rsid w:val="0015150B"/>
    <w:rsid w:val="0015267F"/>
    <w:rsid w:val="00153958"/>
    <w:rsid w:val="00153E32"/>
    <w:rsid w:val="00155670"/>
    <w:rsid w:val="001558B5"/>
    <w:rsid w:val="00160FA1"/>
    <w:rsid w:val="00163795"/>
    <w:rsid w:val="001705B7"/>
    <w:rsid w:val="00171801"/>
    <w:rsid w:val="001731E0"/>
    <w:rsid w:val="00173F13"/>
    <w:rsid w:val="0018104D"/>
    <w:rsid w:val="001911B9"/>
    <w:rsid w:val="0019170F"/>
    <w:rsid w:val="00191E4C"/>
    <w:rsid w:val="00191F81"/>
    <w:rsid w:val="00192083"/>
    <w:rsid w:val="001A0EFB"/>
    <w:rsid w:val="001B3BEE"/>
    <w:rsid w:val="001B411B"/>
    <w:rsid w:val="001B5438"/>
    <w:rsid w:val="001B5A73"/>
    <w:rsid w:val="001B6D95"/>
    <w:rsid w:val="001C3689"/>
    <w:rsid w:val="001C39B4"/>
    <w:rsid w:val="001C4B63"/>
    <w:rsid w:val="001C77CB"/>
    <w:rsid w:val="001D0533"/>
    <w:rsid w:val="001D17D8"/>
    <w:rsid w:val="001D3703"/>
    <w:rsid w:val="001D5749"/>
    <w:rsid w:val="001E7D89"/>
    <w:rsid w:val="001F2E5A"/>
    <w:rsid w:val="001F3349"/>
    <w:rsid w:val="001F527C"/>
    <w:rsid w:val="001F6D4E"/>
    <w:rsid w:val="00200E6A"/>
    <w:rsid w:val="002045F7"/>
    <w:rsid w:val="00210F83"/>
    <w:rsid w:val="00214E1D"/>
    <w:rsid w:val="00216975"/>
    <w:rsid w:val="002238E4"/>
    <w:rsid w:val="002250F6"/>
    <w:rsid w:val="00230965"/>
    <w:rsid w:val="002312CF"/>
    <w:rsid w:val="002323B2"/>
    <w:rsid w:val="002423C7"/>
    <w:rsid w:val="00245DBE"/>
    <w:rsid w:val="002476F7"/>
    <w:rsid w:val="00250DD3"/>
    <w:rsid w:val="0025523E"/>
    <w:rsid w:val="00266B9A"/>
    <w:rsid w:val="00273639"/>
    <w:rsid w:val="00280971"/>
    <w:rsid w:val="00281072"/>
    <w:rsid w:val="00281B8F"/>
    <w:rsid w:val="00285C04"/>
    <w:rsid w:val="002934F7"/>
    <w:rsid w:val="00294C4D"/>
    <w:rsid w:val="002A34C3"/>
    <w:rsid w:val="002A4F3B"/>
    <w:rsid w:val="002B0162"/>
    <w:rsid w:val="002B34E7"/>
    <w:rsid w:val="002C04AF"/>
    <w:rsid w:val="002C73BC"/>
    <w:rsid w:val="002D361E"/>
    <w:rsid w:val="002D45C4"/>
    <w:rsid w:val="002E27D0"/>
    <w:rsid w:val="002E29A3"/>
    <w:rsid w:val="002E4BB6"/>
    <w:rsid w:val="002F2AAA"/>
    <w:rsid w:val="00300171"/>
    <w:rsid w:val="003135D1"/>
    <w:rsid w:val="00320D94"/>
    <w:rsid w:val="00323901"/>
    <w:rsid w:val="00325134"/>
    <w:rsid w:val="00327015"/>
    <w:rsid w:val="0033631B"/>
    <w:rsid w:val="00344A87"/>
    <w:rsid w:val="00354C06"/>
    <w:rsid w:val="0036164F"/>
    <w:rsid w:val="003648D5"/>
    <w:rsid w:val="003676F8"/>
    <w:rsid w:val="0037664F"/>
    <w:rsid w:val="00381B16"/>
    <w:rsid w:val="003826BE"/>
    <w:rsid w:val="00386703"/>
    <w:rsid w:val="00386A09"/>
    <w:rsid w:val="003A028A"/>
    <w:rsid w:val="003A28C9"/>
    <w:rsid w:val="003A39B0"/>
    <w:rsid w:val="003A686F"/>
    <w:rsid w:val="003B134B"/>
    <w:rsid w:val="003B1409"/>
    <w:rsid w:val="003B3A3D"/>
    <w:rsid w:val="003B5BF0"/>
    <w:rsid w:val="003C4AA0"/>
    <w:rsid w:val="003C6E98"/>
    <w:rsid w:val="003D0EDE"/>
    <w:rsid w:val="003D1061"/>
    <w:rsid w:val="003D147E"/>
    <w:rsid w:val="003D6AEF"/>
    <w:rsid w:val="003E39C6"/>
    <w:rsid w:val="003E529E"/>
    <w:rsid w:val="003F024D"/>
    <w:rsid w:val="003F173E"/>
    <w:rsid w:val="003F25A6"/>
    <w:rsid w:val="003F472D"/>
    <w:rsid w:val="003F5B6C"/>
    <w:rsid w:val="003F7547"/>
    <w:rsid w:val="0040511B"/>
    <w:rsid w:val="004162E4"/>
    <w:rsid w:val="00421A06"/>
    <w:rsid w:val="00423C68"/>
    <w:rsid w:val="00433D8D"/>
    <w:rsid w:val="00435797"/>
    <w:rsid w:val="004365A7"/>
    <w:rsid w:val="00440B01"/>
    <w:rsid w:val="0044342D"/>
    <w:rsid w:val="00446746"/>
    <w:rsid w:val="004549F0"/>
    <w:rsid w:val="00460567"/>
    <w:rsid w:val="00462BAC"/>
    <w:rsid w:val="00464499"/>
    <w:rsid w:val="00465BBD"/>
    <w:rsid w:val="00466120"/>
    <w:rsid w:val="004661D5"/>
    <w:rsid w:val="004662D3"/>
    <w:rsid w:val="004747A8"/>
    <w:rsid w:val="004756D1"/>
    <w:rsid w:val="00477876"/>
    <w:rsid w:val="00496383"/>
    <w:rsid w:val="0049668F"/>
    <w:rsid w:val="004A38E5"/>
    <w:rsid w:val="004B1B4D"/>
    <w:rsid w:val="004B2F0C"/>
    <w:rsid w:val="004B408A"/>
    <w:rsid w:val="004B5F19"/>
    <w:rsid w:val="004C2E50"/>
    <w:rsid w:val="004C54B8"/>
    <w:rsid w:val="004C6588"/>
    <w:rsid w:val="004C766F"/>
    <w:rsid w:val="004C7F56"/>
    <w:rsid w:val="004D6475"/>
    <w:rsid w:val="004E226E"/>
    <w:rsid w:val="004E4140"/>
    <w:rsid w:val="004F19E7"/>
    <w:rsid w:val="004F7DC6"/>
    <w:rsid w:val="005008DF"/>
    <w:rsid w:val="00501C5D"/>
    <w:rsid w:val="00514203"/>
    <w:rsid w:val="00521C6A"/>
    <w:rsid w:val="00524B8B"/>
    <w:rsid w:val="00527D28"/>
    <w:rsid w:val="005312E2"/>
    <w:rsid w:val="0053626C"/>
    <w:rsid w:val="005404C4"/>
    <w:rsid w:val="005420B6"/>
    <w:rsid w:val="005422BD"/>
    <w:rsid w:val="00543D12"/>
    <w:rsid w:val="0055420E"/>
    <w:rsid w:val="00555CE4"/>
    <w:rsid w:val="00560459"/>
    <w:rsid w:val="00564E40"/>
    <w:rsid w:val="005727F7"/>
    <w:rsid w:val="0058383A"/>
    <w:rsid w:val="00584B11"/>
    <w:rsid w:val="00585038"/>
    <w:rsid w:val="00594372"/>
    <w:rsid w:val="00597510"/>
    <w:rsid w:val="005A2B31"/>
    <w:rsid w:val="005A370D"/>
    <w:rsid w:val="005B2C41"/>
    <w:rsid w:val="005B54B7"/>
    <w:rsid w:val="005B681C"/>
    <w:rsid w:val="005C0A78"/>
    <w:rsid w:val="005C54A5"/>
    <w:rsid w:val="005D30CF"/>
    <w:rsid w:val="005D3304"/>
    <w:rsid w:val="005D48D3"/>
    <w:rsid w:val="005E204F"/>
    <w:rsid w:val="005E3AC8"/>
    <w:rsid w:val="005F0014"/>
    <w:rsid w:val="005F6F72"/>
    <w:rsid w:val="005F7E1A"/>
    <w:rsid w:val="00600801"/>
    <w:rsid w:val="006027A9"/>
    <w:rsid w:val="00603C4A"/>
    <w:rsid w:val="00605770"/>
    <w:rsid w:val="00610BFC"/>
    <w:rsid w:val="0062131C"/>
    <w:rsid w:val="006252F8"/>
    <w:rsid w:val="006354A3"/>
    <w:rsid w:val="00646299"/>
    <w:rsid w:val="00650FD4"/>
    <w:rsid w:val="00653404"/>
    <w:rsid w:val="00653B02"/>
    <w:rsid w:val="00653C81"/>
    <w:rsid w:val="00662E79"/>
    <w:rsid w:val="00664588"/>
    <w:rsid w:val="00667187"/>
    <w:rsid w:val="006769B3"/>
    <w:rsid w:val="006851F5"/>
    <w:rsid w:val="006A14C9"/>
    <w:rsid w:val="006A56FB"/>
    <w:rsid w:val="006B2F8A"/>
    <w:rsid w:val="006B5744"/>
    <w:rsid w:val="006B6B92"/>
    <w:rsid w:val="006C0020"/>
    <w:rsid w:val="006C768D"/>
    <w:rsid w:val="006D44B9"/>
    <w:rsid w:val="006D6EAD"/>
    <w:rsid w:val="006E1688"/>
    <w:rsid w:val="006E2F58"/>
    <w:rsid w:val="006E761A"/>
    <w:rsid w:val="006F140E"/>
    <w:rsid w:val="00701FFE"/>
    <w:rsid w:val="007036FC"/>
    <w:rsid w:val="00704AF3"/>
    <w:rsid w:val="00716346"/>
    <w:rsid w:val="00720603"/>
    <w:rsid w:val="007220A9"/>
    <w:rsid w:val="00724757"/>
    <w:rsid w:val="00726458"/>
    <w:rsid w:val="00726B43"/>
    <w:rsid w:val="0073369F"/>
    <w:rsid w:val="00736C1E"/>
    <w:rsid w:val="0074474C"/>
    <w:rsid w:val="007469C6"/>
    <w:rsid w:val="00752CA3"/>
    <w:rsid w:val="00754177"/>
    <w:rsid w:val="00755CD0"/>
    <w:rsid w:val="00761AD0"/>
    <w:rsid w:val="0076425C"/>
    <w:rsid w:val="00764DBB"/>
    <w:rsid w:val="00774592"/>
    <w:rsid w:val="0077612D"/>
    <w:rsid w:val="00781B0C"/>
    <w:rsid w:val="007831F7"/>
    <w:rsid w:val="00783DF7"/>
    <w:rsid w:val="00785F2E"/>
    <w:rsid w:val="00786203"/>
    <w:rsid w:val="007872C5"/>
    <w:rsid w:val="00787796"/>
    <w:rsid w:val="00790F9E"/>
    <w:rsid w:val="007A46E6"/>
    <w:rsid w:val="007A5636"/>
    <w:rsid w:val="007B14A4"/>
    <w:rsid w:val="007B3298"/>
    <w:rsid w:val="007C0F3A"/>
    <w:rsid w:val="007C55EE"/>
    <w:rsid w:val="007D37FD"/>
    <w:rsid w:val="007D3B2A"/>
    <w:rsid w:val="007D6FD0"/>
    <w:rsid w:val="007E39A8"/>
    <w:rsid w:val="007E4EE5"/>
    <w:rsid w:val="007E7609"/>
    <w:rsid w:val="007F3160"/>
    <w:rsid w:val="007F41A3"/>
    <w:rsid w:val="007F49F4"/>
    <w:rsid w:val="008026D7"/>
    <w:rsid w:val="00811601"/>
    <w:rsid w:val="00815F9F"/>
    <w:rsid w:val="00820147"/>
    <w:rsid w:val="00820203"/>
    <w:rsid w:val="008226B5"/>
    <w:rsid w:val="00833548"/>
    <w:rsid w:val="00833791"/>
    <w:rsid w:val="0084316B"/>
    <w:rsid w:val="008504C1"/>
    <w:rsid w:val="008512EB"/>
    <w:rsid w:val="00857E86"/>
    <w:rsid w:val="00865C4C"/>
    <w:rsid w:val="00866FDD"/>
    <w:rsid w:val="00870DC4"/>
    <w:rsid w:val="008718D8"/>
    <w:rsid w:val="00872443"/>
    <w:rsid w:val="00874302"/>
    <w:rsid w:val="00877429"/>
    <w:rsid w:val="00887550"/>
    <w:rsid w:val="00887659"/>
    <w:rsid w:val="008A2233"/>
    <w:rsid w:val="008A5187"/>
    <w:rsid w:val="008A63F5"/>
    <w:rsid w:val="008A7618"/>
    <w:rsid w:val="008C7A7E"/>
    <w:rsid w:val="008D2A02"/>
    <w:rsid w:val="008D3624"/>
    <w:rsid w:val="008D367C"/>
    <w:rsid w:val="008D7BA2"/>
    <w:rsid w:val="008F0CC4"/>
    <w:rsid w:val="008F2245"/>
    <w:rsid w:val="008F4571"/>
    <w:rsid w:val="00900154"/>
    <w:rsid w:val="00906E50"/>
    <w:rsid w:val="00910354"/>
    <w:rsid w:val="00914A3E"/>
    <w:rsid w:val="00920114"/>
    <w:rsid w:val="00923DA7"/>
    <w:rsid w:val="00926E61"/>
    <w:rsid w:val="00937170"/>
    <w:rsid w:val="00937A4D"/>
    <w:rsid w:val="0094227D"/>
    <w:rsid w:val="009432E0"/>
    <w:rsid w:val="00955480"/>
    <w:rsid w:val="00955BF1"/>
    <w:rsid w:val="009615DC"/>
    <w:rsid w:val="00962077"/>
    <w:rsid w:val="00972652"/>
    <w:rsid w:val="00980FE3"/>
    <w:rsid w:val="0098595A"/>
    <w:rsid w:val="00991466"/>
    <w:rsid w:val="00991A3A"/>
    <w:rsid w:val="00994D61"/>
    <w:rsid w:val="00996CC4"/>
    <w:rsid w:val="009A3222"/>
    <w:rsid w:val="009B4515"/>
    <w:rsid w:val="009C1503"/>
    <w:rsid w:val="009C1655"/>
    <w:rsid w:val="009C384F"/>
    <w:rsid w:val="009C46CE"/>
    <w:rsid w:val="009D0E6D"/>
    <w:rsid w:val="009D38A4"/>
    <w:rsid w:val="009D54D1"/>
    <w:rsid w:val="009D58EA"/>
    <w:rsid w:val="009D609F"/>
    <w:rsid w:val="009E0C22"/>
    <w:rsid w:val="009E13E7"/>
    <w:rsid w:val="009E2C64"/>
    <w:rsid w:val="009F36F1"/>
    <w:rsid w:val="009F6A6B"/>
    <w:rsid w:val="00A00090"/>
    <w:rsid w:val="00A0185A"/>
    <w:rsid w:val="00A03281"/>
    <w:rsid w:val="00A0513F"/>
    <w:rsid w:val="00A07D55"/>
    <w:rsid w:val="00A14435"/>
    <w:rsid w:val="00A14787"/>
    <w:rsid w:val="00A17046"/>
    <w:rsid w:val="00A23A57"/>
    <w:rsid w:val="00A24300"/>
    <w:rsid w:val="00A32282"/>
    <w:rsid w:val="00A33DD0"/>
    <w:rsid w:val="00A3517F"/>
    <w:rsid w:val="00A371AA"/>
    <w:rsid w:val="00A466FA"/>
    <w:rsid w:val="00A4679B"/>
    <w:rsid w:val="00A46A6B"/>
    <w:rsid w:val="00A47B94"/>
    <w:rsid w:val="00A51C73"/>
    <w:rsid w:val="00A54B7D"/>
    <w:rsid w:val="00A618DA"/>
    <w:rsid w:val="00A632B7"/>
    <w:rsid w:val="00A66852"/>
    <w:rsid w:val="00A71E14"/>
    <w:rsid w:val="00A74F79"/>
    <w:rsid w:val="00A80771"/>
    <w:rsid w:val="00A8194A"/>
    <w:rsid w:val="00A827ED"/>
    <w:rsid w:val="00A94333"/>
    <w:rsid w:val="00A943EE"/>
    <w:rsid w:val="00A96581"/>
    <w:rsid w:val="00AA1F47"/>
    <w:rsid w:val="00AA39EF"/>
    <w:rsid w:val="00AA5363"/>
    <w:rsid w:val="00AA5652"/>
    <w:rsid w:val="00AA58CC"/>
    <w:rsid w:val="00AA6417"/>
    <w:rsid w:val="00AA67C9"/>
    <w:rsid w:val="00AB08C2"/>
    <w:rsid w:val="00AB400F"/>
    <w:rsid w:val="00AB40D7"/>
    <w:rsid w:val="00AB72C7"/>
    <w:rsid w:val="00AC22DE"/>
    <w:rsid w:val="00AC2A4B"/>
    <w:rsid w:val="00AC7DCA"/>
    <w:rsid w:val="00AD2FE8"/>
    <w:rsid w:val="00AD3C15"/>
    <w:rsid w:val="00AE461A"/>
    <w:rsid w:val="00AF2CC0"/>
    <w:rsid w:val="00AF4D14"/>
    <w:rsid w:val="00AF557D"/>
    <w:rsid w:val="00B00E31"/>
    <w:rsid w:val="00B035A2"/>
    <w:rsid w:val="00B04FF2"/>
    <w:rsid w:val="00B063EB"/>
    <w:rsid w:val="00B06FAF"/>
    <w:rsid w:val="00B17979"/>
    <w:rsid w:val="00B17D91"/>
    <w:rsid w:val="00B20ADC"/>
    <w:rsid w:val="00B21140"/>
    <w:rsid w:val="00B27634"/>
    <w:rsid w:val="00B321AD"/>
    <w:rsid w:val="00B33EF0"/>
    <w:rsid w:val="00B345C6"/>
    <w:rsid w:val="00B358E9"/>
    <w:rsid w:val="00B36A60"/>
    <w:rsid w:val="00B4297B"/>
    <w:rsid w:val="00B443EA"/>
    <w:rsid w:val="00B47D8A"/>
    <w:rsid w:val="00B52945"/>
    <w:rsid w:val="00B5422C"/>
    <w:rsid w:val="00B54899"/>
    <w:rsid w:val="00B54F9E"/>
    <w:rsid w:val="00B6256F"/>
    <w:rsid w:val="00B63A06"/>
    <w:rsid w:val="00B669E9"/>
    <w:rsid w:val="00B726E3"/>
    <w:rsid w:val="00B73FB9"/>
    <w:rsid w:val="00B743BC"/>
    <w:rsid w:val="00B77D3F"/>
    <w:rsid w:val="00B81645"/>
    <w:rsid w:val="00B83F1E"/>
    <w:rsid w:val="00B85D9A"/>
    <w:rsid w:val="00B85E5F"/>
    <w:rsid w:val="00B86A2D"/>
    <w:rsid w:val="00B876C4"/>
    <w:rsid w:val="00B91E9D"/>
    <w:rsid w:val="00BA22D7"/>
    <w:rsid w:val="00BA27D3"/>
    <w:rsid w:val="00BB0DD1"/>
    <w:rsid w:val="00BB2886"/>
    <w:rsid w:val="00BD1BDD"/>
    <w:rsid w:val="00BD410B"/>
    <w:rsid w:val="00BF6E90"/>
    <w:rsid w:val="00BF7DC9"/>
    <w:rsid w:val="00C00D5A"/>
    <w:rsid w:val="00C028DE"/>
    <w:rsid w:val="00C0489F"/>
    <w:rsid w:val="00C05818"/>
    <w:rsid w:val="00C05CE9"/>
    <w:rsid w:val="00C262EF"/>
    <w:rsid w:val="00C30D3E"/>
    <w:rsid w:val="00C30FA4"/>
    <w:rsid w:val="00C35A81"/>
    <w:rsid w:val="00C3634E"/>
    <w:rsid w:val="00C41CDE"/>
    <w:rsid w:val="00C43047"/>
    <w:rsid w:val="00C616ED"/>
    <w:rsid w:val="00C67D7C"/>
    <w:rsid w:val="00C76E52"/>
    <w:rsid w:val="00C82561"/>
    <w:rsid w:val="00C84C68"/>
    <w:rsid w:val="00C855F9"/>
    <w:rsid w:val="00C86A7C"/>
    <w:rsid w:val="00C9391D"/>
    <w:rsid w:val="00C95621"/>
    <w:rsid w:val="00CA113B"/>
    <w:rsid w:val="00CA36E8"/>
    <w:rsid w:val="00CA4786"/>
    <w:rsid w:val="00CA6CC1"/>
    <w:rsid w:val="00CA6DB7"/>
    <w:rsid w:val="00CB0367"/>
    <w:rsid w:val="00CB0999"/>
    <w:rsid w:val="00CB0FA6"/>
    <w:rsid w:val="00CB47A3"/>
    <w:rsid w:val="00CB7B08"/>
    <w:rsid w:val="00CC1886"/>
    <w:rsid w:val="00CC2207"/>
    <w:rsid w:val="00CC4206"/>
    <w:rsid w:val="00CC6629"/>
    <w:rsid w:val="00CD142B"/>
    <w:rsid w:val="00CD3AC5"/>
    <w:rsid w:val="00CD576B"/>
    <w:rsid w:val="00CD603E"/>
    <w:rsid w:val="00CD7B29"/>
    <w:rsid w:val="00CE0CF9"/>
    <w:rsid w:val="00CF1994"/>
    <w:rsid w:val="00CF3489"/>
    <w:rsid w:val="00CF5451"/>
    <w:rsid w:val="00D034B1"/>
    <w:rsid w:val="00D07A9A"/>
    <w:rsid w:val="00D107C1"/>
    <w:rsid w:val="00D12DDE"/>
    <w:rsid w:val="00D164E4"/>
    <w:rsid w:val="00D21544"/>
    <w:rsid w:val="00D2623A"/>
    <w:rsid w:val="00D300C9"/>
    <w:rsid w:val="00D306D6"/>
    <w:rsid w:val="00D326D1"/>
    <w:rsid w:val="00D3684D"/>
    <w:rsid w:val="00D37D80"/>
    <w:rsid w:val="00D52F5E"/>
    <w:rsid w:val="00D57E22"/>
    <w:rsid w:val="00D614C6"/>
    <w:rsid w:val="00D61795"/>
    <w:rsid w:val="00D6204F"/>
    <w:rsid w:val="00D62243"/>
    <w:rsid w:val="00D71E58"/>
    <w:rsid w:val="00D7462F"/>
    <w:rsid w:val="00D74971"/>
    <w:rsid w:val="00D7789A"/>
    <w:rsid w:val="00D8038B"/>
    <w:rsid w:val="00D82D1F"/>
    <w:rsid w:val="00D879E2"/>
    <w:rsid w:val="00D929CE"/>
    <w:rsid w:val="00DA0610"/>
    <w:rsid w:val="00DA2F9F"/>
    <w:rsid w:val="00DA43A1"/>
    <w:rsid w:val="00DB079D"/>
    <w:rsid w:val="00DC79AE"/>
    <w:rsid w:val="00DD5084"/>
    <w:rsid w:val="00DE540C"/>
    <w:rsid w:val="00DE7811"/>
    <w:rsid w:val="00DF1580"/>
    <w:rsid w:val="00DF22F0"/>
    <w:rsid w:val="00DF3827"/>
    <w:rsid w:val="00E001A0"/>
    <w:rsid w:val="00E02CEF"/>
    <w:rsid w:val="00E073E9"/>
    <w:rsid w:val="00E1357C"/>
    <w:rsid w:val="00E13EE8"/>
    <w:rsid w:val="00E1540F"/>
    <w:rsid w:val="00E16D2E"/>
    <w:rsid w:val="00E247D0"/>
    <w:rsid w:val="00E2546A"/>
    <w:rsid w:val="00E30A5B"/>
    <w:rsid w:val="00E3278F"/>
    <w:rsid w:val="00E3733C"/>
    <w:rsid w:val="00E42F45"/>
    <w:rsid w:val="00E60657"/>
    <w:rsid w:val="00E61690"/>
    <w:rsid w:val="00E634F4"/>
    <w:rsid w:val="00E6583E"/>
    <w:rsid w:val="00E67338"/>
    <w:rsid w:val="00E810B3"/>
    <w:rsid w:val="00E919A2"/>
    <w:rsid w:val="00E952B9"/>
    <w:rsid w:val="00E95DC1"/>
    <w:rsid w:val="00EC108F"/>
    <w:rsid w:val="00EC1C1A"/>
    <w:rsid w:val="00EC4DBD"/>
    <w:rsid w:val="00EC5456"/>
    <w:rsid w:val="00ED1615"/>
    <w:rsid w:val="00ED2A8E"/>
    <w:rsid w:val="00EE0E9B"/>
    <w:rsid w:val="00EE5395"/>
    <w:rsid w:val="00EF1EC1"/>
    <w:rsid w:val="00EF5287"/>
    <w:rsid w:val="00EF5E30"/>
    <w:rsid w:val="00EF5E4C"/>
    <w:rsid w:val="00F00ABB"/>
    <w:rsid w:val="00F03473"/>
    <w:rsid w:val="00F06A7E"/>
    <w:rsid w:val="00F0706E"/>
    <w:rsid w:val="00F10545"/>
    <w:rsid w:val="00F11D1F"/>
    <w:rsid w:val="00F1298B"/>
    <w:rsid w:val="00F15CDE"/>
    <w:rsid w:val="00F23283"/>
    <w:rsid w:val="00F27F13"/>
    <w:rsid w:val="00F31195"/>
    <w:rsid w:val="00F37E12"/>
    <w:rsid w:val="00F40CD8"/>
    <w:rsid w:val="00F50E1E"/>
    <w:rsid w:val="00F52683"/>
    <w:rsid w:val="00F550C5"/>
    <w:rsid w:val="00F563EC"/>
    <w:rsid w:val="00F564BD"/>
    <w:rsid w:val="00F642F5"/>
    <w:rsid w:val="00F65F42"/>
    <w:rsid w:val="00F72935"/>
    <w:rsid w:val="00F802F0"/>
    <w:rsid w:val="00F8085B"/>
    <w:rsid w:val="00F82B40"/>
    <w:rsid w:val="00F84A25"/>
    <w:rsid w:val="00F9085E"/>
    <w:rsid w:val="00F91092"/>
    <w:rsid w:val="00FA1BF8"/>
    <w:rsid w:val="00FA2387"/>
    <w:rsid w:val="00FB02A1"/>
    <w:rsid w:val="00FB16EA"/>
    <w:rsid w:val="00FB33DD"/>
    <w:rsid w:val="00FC7082"/>
    <w:rsid w:val="00FD0760"/>
    <w:rsid w:val="00FD798B"/>
    <w:rsid w:val="00FE24E4"/>
    <w:rsid w:val="00FE7413"/>
    <w:rsid w:val="00FF1006"/>
    <w:rsid w:val="00FF1949"/>
    <w:rsid w:val="00FF3D6B"/>
    <w:rsid w:val="00FF68E7"/>
    <w:rsid w:val="00FF724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D535A1"/>
  <w15:docId w15:val="{4870FEA6-15E3-4D4B-B486-9C7F6DD18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12A5"/>
  </w:style>
  <w:style w:type="paragraph" w:styleId="1">
    <w:name w:val="heading 1"/>
    <w:basedOn w:val="a"/>
    <w:next w:val="a"/>
    <w:link w:val="10"/>
    <w:uiPriority w:val="9"/>
    <w:qFormat/>
    <w:rsid w:val="00D614C6"/>
    <w:pPr>
      <w:keepNext/>
      <w:keepLines/>
      <w:spacing w:beforeLines="100" w:before="100" w:afterLines="50" w:after="50" w:line="380" w:lineRule="exact"/>
      <w:outlineLvl w:val="0"/>
    </w:pPr>
    <w:rPr>
      <w:rFonts w:ascii="仿宋" w:eastAsia="仿宋" w:hAnsi="仿宋" w:cstheme="majorBidi"/>
      <w:b/>
      <w:bCs/>
      <w:color w:val="365F91" w:themeColor="accent1" w:themeShade="BF"/>
      <w:sz w:val="30"/>
      <w:szCs w:val="28"/>
    </w:rPr>
  </w:style>
  <w:style w:type="paragraph" w:styleId="2">
    <w:name w:val="heading 2"/>
    <w:basedOn w:val="a"/>
    <w:next w:val="a"/>
    <w:link w:val="20"/>
    <w:uiPriority w:val="9"/>
    <w:unhideWhenUsed/>
    <w:qFormat/>
    <w:rsid w:val="00F84A25"/>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3">
    <w:name w:val="heading 3"/>
    <w:basedOn w:val="a"/>
    <w:next w:val="a"/>
    <w:link w:val="30"/>
    <w:uiPriority w:val="9"/>
    <w:unhideWhenUsed/>
    <w:qFormat/>
    <w:rsid w:val="00FF1006"/>
    <w:pPr>
      <w:keepNext/>
      <w:keepLines/>
      <w:widowControl w:val="0"/>
      <w:numPr>
        <w:numId w:val="2"/>
      </w:numPr>
      <w:spacing w:beforeLines="50" w:before="50" w:after="0" w:line="340" w:lineRule="exact"/>
      <w:outlineLvl w:val="2"/>
    </w:pPr>
    <w:rPr>
      <w:rFonts w:asciiTheme="majorHAnsi" w:eastAsia="仿宋" w:hAnsiTheme="majorHAnsi" w:cstheme="majorBidi"/>
      <w:b/>
      <w:bCs/>
      <w:color w:val="4F81BD" w:themeColor="accent1"/>
      <w:sz w:val="24"/>
    </w:rPr>
  </w:style>
  <w:style w:type="paragraph" w:styleId="4">
    <w:name w:val="heading 4"/>
    <w:basedOn w:val="a"/>
    <w:next w:val="a"/>
    <w:link w:val="40"/>
    <w:uiPriority w:val="9"/>
    <w:semiHidden/>
    <w:unhideWhenUsed/>
    <w:qFormat/>
    <w:rsid w:val="000312A5"/>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0312A5"/>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0312A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0312A5"/>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0312A5"/>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0312A5"/>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312A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312A5"/>
    <w:rPr>
      <w:sz w:val="18"/>
      <w:szCs w:val="18"/>
    </w:rPr>
  </w:style>
  <w:style w:type="paragraph" w:styleId="a5">
    <w:name w:val="footer"/>
    <w:basedOn w:val="a"/>
    <w:link w:val="a6"/>
    <w:uiPriority w:val="99"/>
    <w:unhideWhenUsed/>
    <w:rsid w:val="000312A5"/>
    <w:pPr>
      <w:tabs>
        <w:tab w:val="center" w:pos="4153"/>
        <w:tab w:val="right" w:pos="8306"/>
      </w:tabs>
      <w:snapToGrid w:val="0"/>
    </w:pPr>
    <w:rPr>
      <w:sz w:val="18"/>
      <w:szCs w:val="18"/>
    </w:rPr>
  </w:style>
  <w:style w:type="character" w:customStyle="1" w:styleId="a6">
    <w:name w:val="页脚 字符"/>
    <w:basedOn w:val="a0"/>
    <w:link w:val="a5"/>
    <w:uiPriority w:val="99"/>
    <w:rsid w:val="000312A5"/>
    <w:rPr>
      <w:sz w:val="18"/>
      <w:szCs w:val="18"/>
    </w:rPr>
  </w:style>
  <w:style w:type="paragraph" w:styleId="a7">
    <w:name w:val="Balloon Text"/>
    <w:basedOn w:val="a"/>
    <w:link w:val="a8"/>
    <w:uiPriority w:val="99"/>
    <w:semiHidden/>
    <w:unhideWhenUsed/>
    <w:rsid w:val="000312A5"/>
    <w:rPr>
      <w:sz w:val="18"/>
      <w:szCs w:val="18"/>
    </w:rPr>
  </w:style>
  <w:style w:type="character" w:customStyle="1" w:styleId="a8">
    <w:name w:val="批注框文本 字符"/>
    <w:basedOn w:val="a0"/>
    <w:link w:val="a7"/>
    <w:uiPriority w:val="99"/>
    <w:semiHidden/>
    <w:rsid w:val="000312A5"/>
    <w:rPr>
      <w:sz w:val="18"/>
      <w:szCs w:val="18"/>
    </w:rPr>
  </w:style>
  <w:style w:type="character" w:customStyle="1" w:styleId="10">
    <w:name w:val="标题 1 字符"/>
    <w:basedOn w:val="a0"/>
    <w:link w:val="1"/>
    <w:uiPriority w:val="9"/>
    <w:rsid w:val="00D614C6"/>
    <w:rPr>
      <w:rFonts w:ascii="仿宋" w:eastAsia="仿宋" w:hAnsi="仿宋" w:cstheme="majorBidi"/>
      <w:b/>
      <w:bCs/>
      <w:color w:val="365F91" w:themeColor="accent1" w:themeShade="BF"/>
      <w:sz w:val="30"/>
      <w:szCs w:val="28"/>
    </w:rPr>
  </w:style>
  <w:style w:type="character" w:customStyle="1" w:styleId="20">
    <w:name w:val="标题 2 字符"/>
    <w:basedOn w:val="a0"/>
    <w:link w:val="2"/>
    <w:uiPriority w:val="9"/>
    <w:rsid w:val="00F84A25"/>
    <w:rPr>
      <w:rFonts w:asciiTheme="majorHAnsi" w:eastAsiaTheme="majorEastAsia" w:hAnsiTheme="majorHAnsi" w:cstheme="majorBidi"/>
      <w:b/>
      <w:bCs/>
      <w:color w:val="4F81BD" w:themeColor="accent1"/>
      <w:sz w:val="24"/>
      <w:szCs w:val="26"/>
    </w:rPr>
  </w:style>
  <w:style w:type="character" w:customStyle="1" w:styleId="30">
    <w:name w:val="标题 3 字符"/>
    <w:basedOn w:val="a0"/>
    <w:link w:val="3"/>
    <w:uiPriority w:val="9"/>
    <w:rsid w:val="00FF1006"/>
    <w:rPr>
      <w:rFonts w:asciiTheme="majorHAnsi" w:eastAsia="仿宋" w:hAnsiTheme="majorHAnsi" w:cstheme="majorBidi"/>
      <w:b/>
      <w:bCs/>
      <w:color w:val="4F81BD" w:themeColor="accent1"/>
      <w:sz w:val="24"/>
    </w:rPr>
  </w:style>
  <w:style w:type="character" w:customStyle="1" w:styleId="40">
    <w:name w:val="标题 4 字符"/>
    <w:basedOn w:val="a0"/>
    <w:link w:val="4"/>
    <w:uiPriority w:val="9"/>
    <w:semiHidden/>
    <w:rsid w:val="000312A5"/>
    <w:rPr>
      <w:rFonts w:asciiTheme="majorHAnsi" w:eastAsiaTheme="majorEastAsia" w:hAnsiTheme="majorHAnsi" w:cstheme="majorBidi"/>
      <w:b/>
      <w:bCs/>
      <w:i/>
      <w:iCs/>
      <w:color w:val="4F81BD" w:themeColor="accent1"/>
    </w:rPr>
  </w:style>
  <w:style w:type="character" w:customStyle="1" w:styleId="50">
    <w:name w:val="标题 5 字符"/>
    <w:basedOn w:val="a0"/>
    <w:link w:val="5"/>
    <w:uiPriority w:val="9"/>
    <w:semiHidden/>
    <w:rsid w:val="000312A5"/>
    <w:rPr>
      <w:rFonts w:asciiTheme="majorHAnsi" w:eastAsiaTheme="majorEastAsia" w:hAnsiTheme="majorHAnsi" w:cstheme="majorBidi"/>
      <w:color w:val="243F60" w:themeColor="accent1" w:themeShade="7F"/>
    </w:rPr>
  </w:style>
  <w:style w:type="character" w:customStyle="1" w:styleId="60">
    <w:name w:val="标题 6 字符"/>
    <w:basedOn w:val="a0"/>
    <w:link w:val="6"/>
    <w:uiPriority w:val="9"/>
    <w:semiHidden/>
    <w:rsid w:val="000312A5"/>
    <w:rPr>
      <w:rFonts w:asciiTheme="majorHAnsi" w:eastAsiaTheme="majorEastAsia" w:hAnsiTheme="majorHAnsi" w:cstheme="majorBidi"/>
      <w:i/>
      <w:iCs/>
      <w:color w:val="243F60" w:themeColor="accent1" w:themeShade="7F"/>
    </w:rPr>
  </w:style>
  <w:style w:type="character" w:customStyle="1" w:styleId="70">
    <w:name w:val="标题 7 字符"/>
    <w:basedOn w:val="a0"/>
    <w:link w:val="7"/>
    <w:uiPriority w:val="9"/>
    <w:semiHidden/>
    <w:rsid w:val="000312A5"/>
    <w:rPr>
      <w:rFonts w:asciiTheme="majorHAnsi" w:eastAsiaTheme="majorEastAsia" w:hAnsiTheme="majorHAnsi" w:cstheme="majorBidi"/>
      <w:i/>
      <w:iCs/>
      <w:color w:val="404040" w:themeColor="text1" w:themeTint="BF"/>
    </w:rPr>
  </w:style>
  <w:style w:type="character" w:customStyle="1" w:styleId="80">
    <w:name w:val="标题 8 字符"/>
    <w:basedOn w:val="a0"/>
    <w:link w:val="8"/>
    <w:uiPriority w:val="9"/>
    <w:semiHidden/>
    <w:rsid w:val="000312A5"/>
    <w:rPr>
      <w:rFonts w:asciiTheme="majorHAnsi" w:eastAsiaTheme="majorEastAsia" w:hAnsiTheme="majorHAnsi" w:cstheme="majorBidi"/>
      <w:color w:val="4F81BD" w:themeColor="accent1"/>
      <w:sz w:val="20"/>
      <w:szCs w:val="20"/>
    </w:rPr>
  </w:style>
  <w:style w:type="character" w:customStyle="1" w:styleId="90">
    <w:name w:val="标题 9 字符"/>
    <w:basedOn w:val="a0"/>
    <w:link w:val="9"/>
    <w:uiPriority w:val="9"/>
    <w:semiHidden/>
    <w:rsid w:val="000312A5"/>
    <w:rPr>
      <w:rFonts w:asciiTheme="majorHAnsi" w:eastAsiaTheme="majorEastAsia" w:hAnsiTheme="majorHAnsi" w:cstheme="majorBidi"/>
      <w:i/>
      <w:iCs/>
      <w:color w:val="404040" w:themeColor="text1" w:themeTint="BF"/>
      <w:sz w:val="20"/>
      <w:szCs w:val="20"/>
    </w:rPr>
  </w:style>
  <w:style w:type="paragraph" w:styleId="a9">
    <w:name w:val="caption"/>
    <w:basedOn w:val="a"/>
    <w:next w:val="a"/>
    <w:uiPriority w:val="35"/>
    <w:semiHidden/>
    <w:unhideWhenUsed/>
    <w:qFormat/>
    <w:rsid w:val="000312A5"/>
    <w:pPr>
      <w:spacing w:line="240" w:lineRule="auto"/>
    </w:pPr>
    <w:rPr>
      <w:b/>
      <w:bCs/>
      <w:color w:val="4F81BD" w:themeColor="accent1"/>
      <w:sz w:val="18"/>
      <w:szCs w:val="18"/>
    </w:rPr>
  </w:style>
  <w:style w:type="paragraph" w:styleId="aa">
    <w:name w:val="Title"/>
    <w:basedOn w:val="a"/>
    <w:next w:val="a"/>
    <w:link w:val="ab"/>
    <w:uiPriority w:val="10"/>
    <w:qFormat/>
    <w:rsid w:val="000312A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标题 字符"/>
    <w:basedOn w:val="a0"/>
    <w:link w:val="aa"/>
    <w:uiPriority w:val="10"/>
    <w:rsid w:val="000312A5"/>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
    <w:next w:val="a"/>
    <w:link w:val="ad"/>
    <w:uiPriority w:val="11"/>
    <w:qFormat/>
    <w:rsid w:val="000312A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副标题 字符"/>
    <w:basedOn w:val="a0"/>
    <w:link w:val="ac"/>
    <w:uiPriority w:val="11"/>
    <w:rsid w:val="000312A5"/>
    <w:rPr>
      <w:rFonts w:asciiTheme="majorHAnsi" w:eastAsiaTheme="majorEastAsia" w:hAnsiTheme="majorHAnsi" w:cstheme="majorBidi"/>
      <w:i/>
      <w:iCs/>
      <w:color w:val="4F81BD" w:themeColor="accent1"/>
      <w:spacing w:val="15"/>
      <w:sz w:val="24"/>
      <w:szCs w:val="24"/>
    </w:rPr>
  </w:style>
  <w:style w:type="character" w:styleId="ae">
    <w:name w:val="Strong"/>
    <w:basedOn w:val="a0"/>
    <w:uiPriority w:val="22"/>
    <w:qFormat/>
    <w:rsid w:val="000312A5"/>
    <w:rPr>
      <w:b/>
      <w:bCs/>
    </w:rPr>
  </w:style>
  <w:style w:type="character" w:styleId="af">
    <w:name w:val="Emphasis"/>
    <w:basedOn w:val="a0"/>
    <w:uiPriority w:val="20"/>
    <w:qFormat/>
    <w:rsid w:val="000312A5"/>
    <w:rPr>
      <w:i/>
      <w:iCs/>
    </w:rPr>
  </w:style>
  <w:style w:type="paragraph" w:styleId="af0">
    <w:name w:val="No Spacing"/>
    <w:uiPriority w:val="1"/>
    <w:qFormat/>
    <w:rsid w:val="000312A5"/>
    <w:pPr>
      <w:spacing w:after="0" w:line="240" w:lineRule="auto"/>
    </w:pPr>
  </w:style>
  <w:style w:type="paragraph" w:styleId="af1">
    <w:name w:val="List Paragraph"/>
    <w:basedOn w:val="a"/>
    <w:uiPriority w:val="34"/>
    <w:qFormat/>
    <w:rsid w:val="000312A5"/>
    <w:pPr>
      <w:ind w:left="720"/>
      <w:contextualSpacing/>
    </w:pPr>
  </w:style>
  <w:style w:type="paragraph" w:styleId="af2">
    <w:name w:val="Quote"/>
    <w:basedOn w:val="a"/>
    <w:next w:val="a"/>
    <w:link w:val="af3"/>
    <w:uiPriority w:val="29"/>
    <w:qFormat/>
    <w:rsid w:val="000312A5"/>
    <w:rPr>
      <w:i/>
      <w:iCs/>
      <w:color w:val="000000" w:themeColor="text1"/>
    </w:rPr>
  </w:style>
  <w:style w:type="character" w:customStyle="1" w:styleId="af3">
    <w:name w:val="引用 字符"/>
    <w:basedOn w:val="a0"/>
    <w:link w:val="af2"/>
    <w:uiPriority w:val="29"/>
    <w:rsid w:val="000312A5"/>
    <w:rPr>
      <w:i/>
      <w:iCs/>
      <w:color w:val="000000" w:themeColor="text1"/>
    </w:rPr>
  </w:style>
  <w:style w:type="paragraph" w:styleId="af4">
    <w:name w:val="Intense Quote"/>
    <w:basedOn w:val="a"/>
    <w:next w:val="a"/>
    <w:link w:val="af5"/>
    <w:uiPriority w:val="30"/>
    <w:qFormat/>
    <w:rsid w:val="000312A5"/>
    <w:pPr>
      <w:pBdr>
        <w:bottom w:val="single" w:sz="4" w:space="4" w:color="4F81BD" w:themeColor="accent1"/>
      </w:pBdr>
      <w:spacing w:before="200" w:after="280"/>
      <w:ind w:left="936" w:right="936"/>
    </w:pPr>
    <w:rPr>
      <w:b/>
      <w:bCs/>
      <w:i/>
      <w:iCs/>
      <w:color w:val="4F81BD" w:themeColor="accent1"/>
    </w:rPr>
  </w:style>
  <w:style w:type="character" w:customStyle="1" w:styleId="af5">
    <w:name w:val="明显引用 字符"/>
    <w:basedOn w:val="a0"/>
    <w:link w:val="af4"/>
    <w:uiPriority w:val="30"/>
    <w:rsid w:val="000312A5"/>
    <w:rPr>
      <w:b/>
      <w:bCs/>
      <w:i/>
      <w:iCs/>
      <w:color w:val="4F81BD" w:themeColor="accent1"/>
    </w:rPr>
  </w:style>
  <w:style w:type="character" w:styleId="af6">
    <w:name w:val="Subtle Emphasis"/>
    <w:basedOn w:val="a0"/>
    <w:uiPriority w:val="19"/>
    <w:qFormat/>
    <w:rsid w:val="000312A5"/>
    <w:rPr>
      <w:i/>
      <w:iCs/>
      <w:color w:val="808080" w:themeColor="text1" w:themeTint="7F"/>
    </w:rPr>
  </w:style>
  <w:style w:type="character" w:styleId="af7">
    <w:name w:val="Intense Emphasis"/>
    <w:basedOn w:val="a0"/>
    <w:uiPriority w:val="21"/>
    <w:qFormat/>
    <w:rsid w:val="000312A5"/>
    <w:rPr>
      <w:b/>
      <w:bCs/>
      <w:i/>
      <w:iCs/>
      <w:color w:val="4F81BD" w:themeColor="accent1"/>
    </w:rPr>
  </w:style>
  <w:style w:type="character" w:styleId="af8">
    <w:name w:val="Subtle Reference"/>
    <w:basedOn w:val="a0"/>
    <w:uiPriority w:val="31"/>
    <w:qFormat/>
    <w:rsid w:val="000312A5"/>
    <w:rPr>
      <w:smallCaps/>
      <w:color w:val="C0504D" w:themeColor="accent2"/>
      <w:u w:val="single"/>
    </w:rPr>
  </w:style>
  <w:style w:type="character" w:styleId="af9">
    <w:name w:val="Intense Reference"/>
    <w:basedOn w:val="a0"/>
    <w:uiPriority w:val="32"/>
    <w:qFormat/>
    <w:rsid w:val="000312A5"/>
    <w:rPr>
      <w:b/>
      <w:bCs/>
      <w:smallCaps/>
      <w:color w:val="C0504D" w:themeColor="accent2"/>
      <w:spacing w:val="5"/>
      <w:u w:val="single"/>
    </w:rPr>
  </w:style>
  <w:style w:type="character" w:styleId="afa">
    <w:name w:val="Book Title"/>
    <w:basedOn w:val="a0"/>
    <w:uiPriority w:val="33"/>
    <w:qFormat/>
    <w:rsid w:val="000312A5"/>
    <w:rPr>
      <w:b/>
      <w:bCs/>
      <w:smallCaps/>
      <w:spacing w:val="5"/>
    </w:rPr>
  </w:style>
  <w:style w:type="paragraph" w:styleId="TOC">
    <w:name w:val="TOC Heading"/>
    <w:basedOn w:val="1"/>
    <w:next w:val="a"/>
    <w:uiPriority w:val="39"/>
    <w:semiHidden/>
    <w:unhideWhenUsed/>
    <w:qFormat/>
    <w:rsid w:val="000312A5"/>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713863">
      <w:bodyDiv w:val="1"/>
      <w:marLeft w:val="0"/>
      <w:marRight w:val="0"/>
      <w:marTop w:val="0"/>
      <w:marBottom w:val="0"/>
      <w:divBdr>
        <w:top w:val="none" w:sz="0" w:space="0" w:color="auto"/>
        <w:left w:val="none" w:sz="0" w:space="0" w:color="auto"/>
        <w:bottom w:val="none" w:sz="0" w:space="0" w:color="auto"/>
        <w:right w:val="none" w:sz="0" w:space="0" w:color="auto"/>
      </w:divBdr>
    </w:div>
    <w:div w:id="1418481738">
      <w:bodyDiv w:val="1"/>
      <w:marLeft w:val="0"/>
      <w:marRight w:val="0"/>
      <w:marTop w:val="0"/>
      <w:marBottom w:val="0"/>
      <w:divBdr>
        <w:top w:val="none" w:sz="0" w:space="0" w:color="auto"/>
        <w:left w:val="none" w:sz="0" w:space="0" w:color="auto"/>
        <w:bottom w:val="none" w:sz="0" w:space="0" w:color="auto"/>
        <w:right w:val="none" w:sz="0" w:space="0" w:color="auto"/>
      </w:divBdr>
    </w:div>
    <w:div w:id="1710568542">
      <w:bodyDiv w:val="1"/>
      <w:marLeft w:val="0"/>
      <w:marRight w:val="0"/>
      <w:marTop w:val="0"/>
      <w:marBottom w:val="0"/>
      <w:divBdr>
        <w:top w:val="none" w:sz="0" w:space="0" w:color="auto"/>
        <w:left w:val="none" w:sz="0" w:space="0" w:color="auto"/>
        <w:bottom w:val="none" w:sz="0" w:space="0" w:color="auto"/>
        <w:right w:val="none" w:sz="0" w:space="0" w:color="auto"/>
      </w:divBdr>
    </w:div>
    <w:div w:id="2081975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402</Words>
  <Characters>2296</Characters>
  <Application>Microsoft Office Word</Application>
  <DocSecurity>0</DocSecurity>
  <Lines>19</Lines>
  <Paragraphs>5</Paragraphs>
  <ScaleCrop>false</ScaleCrop>
  <Company>boke</Company>
  <LinksUpToDate>false</LinksUpToDate>
  <CharactersWithSpaces>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thinkpad</dc:creator>
  <cp:lastModifiedBy>k1107</cp:lastModifiedBy>
  <cp:revision>4</cp:revision>
  <dcterms:created xsi:type="dcterms:W3CDTF">2026-10-08T11:38:00Z</dcterms:created>
  <dcterms:modified xsi:type="dcterms:W3CDTF">2026-10-09T01:28:00Z</dcterms:modified>
</cp:coreProperties>
</file>